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2826" w14:textId="7B4A9B4B" w:rsidR="00A65D1B" w:rsidRPr="00A65D1B" w:rsidRDefault="00A65D1B" w:rsidP="00A65D1B">
      <w:pPr>
        <w:spacing w:line="360" w:lineRule="auto"/>
        <w:ind w:left="3544"/>
        <w:jc w:val="right"/>
        <w:rPr>
          <w:i/>
        </w:rPr>
      </w:pPr>
      <w:r w:rsidRPr="00A65D1B">
        <w:rPr>
          <w:i/>
        </w:rPr>
        <w:t>1612 и 1812 годы как ключевые этапы в формировании национального исторического сознания: Сб. науч. трудов [Всероссийского] Круглого стола, 21 ноября 2012 г. СПб.: Президентская библиотека, 2013. С. 156–168.</w:t>
      </w:r>
    </w:p>
    <w:p w14:paraId="779D8293" w14:textId="77777777" w:rsidR="00A65D1B" w:rsidRDefault="00A65D1B" w:rsidP="00A65D1B">
      <w:pPr>
        <w:spacing w:line="360" w:lineRule="auto"/>
        <w:ind w:left="709"/>
      </w:pPr>
    </w:p>
    <w:p w14:paraId="534574AE" w14:textId="77777777" w:rsidR="00A65D1B" w:rsidRDefault="00A65D1B" w:rsidP="00A65D1B">
      <w:pPr>
        <w:spacing w:line="360" w:lineRule="auto"/>
        <w:ind w:left="709"/>
      </w:pPr>
    </w:p>
    <w:p w14:paraId="1D2121A9" w14:textId="29F91272" w:rsidR="00C05EC1" w:rsidRPr="00A65D1B" w:rsidRDefault="00B13FB5" w:rsidP="00A65D1B">
      <w:pPr>
        <w:spacing w:line="360" w:lineRule="auto"/>
        <w:ind w:left="709"/>
      </w:pPr>
      <w:r w:rsidRPr="00A65D1B">
        <w:t>Ю. </w:t>
      </w:r>
      <w:r w:rsidR="00DC001E" w:rsidRPr="00A65D1B">
        <w:t>К. Руденко</w:t>
      </w:r>
    </w:p>
    <w:p w14:paraId="1B150705" w14:textId="77777777" w:rsidR="00D365EB" w:rsidRPr="00A65D1B" w:rsidRDefault="00D365EB" w:rsidP="00A65D1B">
      <w:pPr>
        <w:spacing w:line="360" w:lineRule="auto"/>
        <w:ind w:left="709"/>
        <w:rPr>
          <w:sz w:val="28"/>
        </w:rPr>
      </w:pPr>
      <w:bookmarkStart w:id="0" w:name="bookmark2"/>
    </w:p>
    <w:p w14:paraId="10BB0E41" w14:textId="77777777" w:rsidR="00C05EC1" w:rsidRPr="00A65D1B" w:rsidRDefault="00DC001E" w:rsidP="00A65D1B">
      <w:pPr>
        <w:spacing w:line="360" w:lineRule="auto"/>
        <w:ind w:left="709"/>
        <w:rPr>
          <w:caps/>
          <w:sz w:val="28"/>
        </w:rPr>
      </w:pPr>
      <w:r w:rsidRPr="00A65D1B">
        <w:rPr>
          <w:caps/>
          <w:sz w:val="28"/>
        </w:rPr>
        <w:t>Отечественная война 1812 года</w:t>
      </w:r>
      <w:r w:rsidRPr="00A65D1B">
        <w:rPr>
          <w:caps/>
          <w:sz w:val="28"/>
        </w:rPr>
        <w:br/>
        <w:t>и филос</w:t>
      </w:r>
      <w:r w:rsidR="00B13FB5" w:rsidRPr="00A65D1B">
        <w:rPr>
          <w:caps/>
          <w:sz w:val="28"/>
        </w:rPr>
        <w:t>офско-историческая концепция</w:t>
      </w:r>
      <w:r w:rsidR="00B13FB5" w:rsidRPr="00A65D1B">
        <w:rPr>
          <w:caps/>
          <w:sz w:val="28"/>
        </w:rPr>
        <w:br/>
        <w:t>Л. </w:t>
      </w:r>
      <w:r w:rsidRPr="00A65D1B">
        <w:rPr>
          <w:caps/>
          <w:sz w:val="28"/>
        </w:rPr>
        <w:t>Н. Толстого</w:t>
      </w:r>
      <w:bookmarkEnd w:id="0"/>
    </w:p>
    <w:p w14:paraId="731E995E" w14:textId="77777777" w:rsidR="00B13FB5" w:rsidRPr="00A65D1B" w:rsidRDefault="00B13FB5" w:rsidP="00A65D1B">
      <w:pPr>
        <w:spacing w:line="360" w:lineRule="auto"/>
        <w:ind w:firstLine="709"/>
      </w:pPr>
    </w:p>
    <w:p w14:paraId="77EEAF78" w14:textId="77777777" w:rsidR="00D365EB" w:rsidRPr="00A65D1B" w:rsidRDefault="00D365EB" w:rsidP="00A65D1B">
      <w:pPr>
        <w:spacing w:line="360" w:lineRule="auto"/>
        <w:ind w:firstLine="709"/>
      </w:pPr>
    </w:p>
    <w:p w14:paraId="384D4123" w14:textId="77777777" w:rsidR="00410BB5" w:rsidRDefault="00B13FB5" w:rsidP="00A65D1B">
      <w:pPr>
        <w:spacing w:line="360" w:lineRule="auto"/>
        <w:ind w:firstLine="709"/>
        <w:jc w:val="both"/>
      </w:pPr>
      <w:r w:rsidRPr="00EE77A5">
        <w:t>Роман-эпопея Л. </w:t>
      </w:r>
      <w:r w:rsidR="00DC001E" w:rsidRPr="00EE77A5">
        <w:t>Н. Толстого «Война и мир», один только текст которой создавался на протяжении шести лет (1863-1869) и которая претерпела за это время, по крайн</w:t>
      </w:r>
      <w:r w:rsidRPr="00EE77A5">
        <w:t>ей мере, три существенные транс</w:t>
      </w:r>
      <w:r w:rsidR="00DC001E" w:rsidRPr="00EE77A5">
        <w:t xml:space="preserve">формации своей художественной (прежде всего жанровой) </w:t>
      </w:r>
      <w:r w:rsidRPr="00EE77A5">
        <w:t>струк</w:t>
      </w:r>
      <w:r w:rsidR="00DC001E" w:rsidRPr="00EE77A5">
        <w:t>туры, являет собой наглядный образец произведений искусства, названных в свое время Ап. Гр</w:t>
      </w:r>
      <w:r w:rsidRPr="00EE77A5">
        <w:t>игорьевым «рожденными» (в проти</w:t>
      </w:r>
      <w:r w:rsidR="00DC001E" w:rsidRPr="00EE77A5">
        <w:t>воположность «деланным»)</w:t>
      </w:r>
      <w:r w:rsidRPr="00EE77A5">
        <w:rPr>
          <w:rStyle w:val="ac"/>
        </w:rPr>
        <w:footnoteReference w:id="1"/>
      </w:r>
      <w:r w:rsidR="00DC001E" w:rsidRPr="00EE77A5">
        <w:t>.</w:t>
      </w:r>
      <w:r w:rsidRPr="00EE77A5">
        <w:t xml:space="preserve"> Мучаясь тем, что ему</w:t>
      </w:r>
      <w:r w:rsidR="00DC001E" w:rsidRPr="00EE77A5">
        <w:t xml:space="preserve"> </w:t>
      </w:r>
      <w:r w:rsidR="00CA18C2" w:rsidRPr="00EE77A5">
        <w:t>‒‒</w:t>
      </w:r>
      <w:r w:rsidRPr="00EE77A5">
        <w:t xml:space="preserve"> </w:t>
      </w:r>
      <w:r w:rsidR="00DC001E" w:rsidRPr="00EE77A5">
        <w:t xml:space="preserve">автору </w:t>
      </w:r>
      <w:r w:rsidR="00CA18C2" w:rsidRPr="00EE77A5">
        <w:t>‒‒</w:t>
      </w:r>
      <w:r w:rsidR="00DC001E" w:rsidRPr="00EE77A5">
        <w:t xml:space="preserve"> никак не удается понять, в какие жанровы</w:t>
      </w:r>
      <w:r w:rsidRPr="00EE77A5">
        <w:t>е рамки уклоняет его тот творче</w:t>
      </w:r>
      <w:r w:rsidR="00DC001E" w:rsidRPr="00EE77A5">
        <w:t>ский замысел, которым он захвачен (было ясно только, что будущее произведение не может быть «романом» в традиционном смысле этого слова)</w:t>
      </w:r>
      <w:r w:rsidRPr="00EE77A5">
        <w:rPr>
          <w:rStyle w:val="ac"/>
        </w:rPr>
        <w:footnoteReference w:id="2"/>
      </w:r>
      <w:r w:rsidR="00DC001E" w:rsidRPr="00EE77A5">
        <w:t xml:space="preserve">, Толстой остановился в конце концов на </w:t>
      </w:r>
      <w:proofErr w:type="spellStart"/>
      <w:r w:rsidR="00DC001E" w:rsidRPr="00EE77A5">
        <w:lastRenderedPageBreak/>
        <w:t>внежанровом</w:t>
      </w:r>
      <w:proofErr w:type="spellEnd"/>
      <w:r w:rsidR="00DC001E" w:rsidRPr="00EE77A5">
        <w:t xml:space="preserve"> определении </w:t>
      </w:r>
      <w:r w:rsidR="00CA18C2" w:rsidRPr="00EE77A5">
        <w:t>‒‒</w:t>
      </w:r>
      <w:r w:rsidR="00DC001E" w:rsidRPr="00EE77A5">
        <w:t xml:space="preserve"> «книга о прошедшем»</w:t>
      </w:r>
      <w:r w:rsidR="00CA18C2" w:rsidRPr="00EE77A5">
        <w:rPr>
          <w:rStyle w:val="ac"/>
        </w:rPr>
        <w:footnoteReference w:id="3"/>
      </w:r>
      <w:r w:rsidR="00DC001E" w:rsidRPr="00EE77A5">
        <w:t>.</w:t>
      </w:r>
      <w:r w:rsidR="00410BB5">
        <w:t xml:space="preserve"> </w:t>
      </w:r>
    </w:p>
    <w:p w14:paraId="00070858" w14:textId="05CA2DD7" w:rsidR="00C05EC1" w:rsidRPr="00EE77A5" w:rsidRDefault="00410BB5" w:rsidP="00A65D1B">
      <w:pPr>
        <w:spacing w:line="360" w:lineRule="auto"/>
        <w:ind w:firstLine="709"/>
        <w:jc w:val="both"/>
      </w:pPr>
      <w:r w:rsidRPr="00410BB5">
        <w:rPr>
          <w:b/>
        </w:rPr>
        <w:t>(С. 158)</w:t>
      </w:r>
      <w:r>
        <w:rPr>
          <w:b/>
        </w:rPr>
        <w:t xml:space="preserve"> </w:t>
      </w:r>
      <w:r w:rsidR="00DC001E" w:rsidRPr="00EE77A5">
        <w:t>Этим «прошедшим», однако, оказались все русское обществ</w:t>
      </w:r>
      <w:r w:rsidR="00CA18C2" w:rsidRPr="00EE77A5">
        <w:t>о</w:t>
      </w:r>
      <w:r w:rsidR="00DC001E" w:rsidRPr="00EE77A5">
        <w:t xml:space="preserve"> эпохи наполеоновских войн и ее кульминационная фаза </w:t>
      </w:r>
      <w:r w:rsidR="00CA18C2" w:rsidRPr="00EE77A5">
        <w:t>‒‒</w:t>
      </w:r>
      <w:r w:rsidR="00DC001E" w:rsidRPr="00EE77A5">
        <w:t xml:space="preserve"> </w:t>
      </w:r>
      <w:r w:rsidR="00CA18C2" w:rsidRPr="00EE77A5">
        <w:t>вторжение</w:t>
      </w:r>
      <w:r w:rsidR="00DC001E" w:rsidRPr="00EE77A5">
        <w:t xml:space="preserve"> французов в Россию летом 1</w:t>
      </w:r>
      <w:r w:rsidR="00CA18C2" w:rsidRPr="00EE77A5">
        <w:t>812 г., положившее начало Отече</w:t>
      </w:r>
      <w:r w:rsidR="00DC001E" w:rsidRPr="00EE77A5">
        <w:t>ственной войне русского народа против иноземных интервентов</w:t>
      </w:r>
      <w:r w:rsidR="00CA18C2" w:rsidRPr="00EE77A5">
        <w:t>,</w:t>
      </w:r>
      <w:r w:rsidR="00DC001E" w:rsidRPr="00EE77A5">
        <w:t xml:space="preserve"> которая в конечном итоге привела к уничтожению наполеоновс</w:t>
      </w:r>
      <w:r w:rsidR="00CA18C2" w:rsidRPr="00EE77A5">
        <w:t xml:space="preserve">кой </w:t>
      </w:r>
      <w:r w:rsidR="00DC001E" w:rsidRPr="00EE77A5">
        <w:t>армии и падению наполеоновского режима в Европе. Задачи сто</w:t>
      </w:r>
      <w:r w:rsidR="00CA18C2" w:rsidRPr="00EE77A5">
        <w:t>ль</w:t>
      </w:r>
      <w:r w:rsidR="00DC001E" w:rsidRPr="00EE77A5">
        <w:t xml:space="preserve"> масштабного охвата какого бы то ни было «прошедшего» не став</w:t>
      </w:r>
      <w:r w:rsidR="00CA18C2" w:rsidRPr="00EE77A5">
        <w:t>ил</w:t>
      </w:r>
      <w:r w:rsidR="00DC001E" w:rsidRPr="00EE77A5">
        <w:t xml:space="preserve"> перед собой еще ни один исторический романист в мире.</w:t>
      </w:r>
    </w:p>
    <w:p w14:paraId="28D7D32A" w14:textId="77777777" w:rsidR="00C05EC1" w:rsidRPr="00EE77A5" w:rsidRDefault="00DC001E" w:rsidP="00A65D1B">
      <w:pPr>
        <w:spacing w:line="360" w:lineRule="auto"/>
        <w:ind w:firstLine="709"/>
        <w:jc w:val="both"/>
      </w:pPr>
      <w:r w:rsidRPr="00EE77A5">
        <w:t xml:space="preserve">Толстовский </w:t>
      </w:r>
      <w:r w:rsidRPr="00EE77A5">
        <w:rPr>
          <w:i/>
        </w:rPr>
        <w:t>не-роман</w:t>
      </w:r>
      <w:r w:rsidRPr="00EE77A5">
        <w:t xml:space="preserve"> с самого начала базировался на блестящ</w:t>
      </w:r>
      <w:r w:rsidR="00CA18C2" w:rsidRPr="00EE77A5">
        <w:t>е</w:t>
      </w:r>
      <w:r w:rsidRPr="00EE77A5">
        <w:t xml:space="preserve"> разработанных писателем до того новых, невиданных в литературе принципах психологического анализа в изображении челов</w:t>
      </w:r>
      <w:r w:rsidR="00CA18C2" w:rsidRPr="00EE77A5">
        <w:t>ека,</w:t>
      </w:r>
      <w:r w:rsidRPr="00EE77A5">
        <w:t xml:space="preserve"> который, по Толстому, совсем неадекватно сознает и оценивает </w:t>
      </w:r>
      <w:r w:rsidR="00CA18C2" w:rsidRPr="00EE77A5">
        <w:t>свои</w:t>
      </w:r>
      <w:r w:rsidRPr="00EE77A5">
        <w:t xml:space="preserve"> желания, мысли и поступки. Его мысли не столько </w:t>
      </w:r>
      <w:r w:rsidRPr="00EE77A5">
        <w:rPr>
          <w:i/>
        </w:rPr>
        <w:t>выражают</w:t>
      </w:r>
      <w:r w:rsidRPr="00EE77A5">
        <w:t xml:space="preserve"> </w:t>
      </w:r>
      <w:r w:rsidR="00CA18C2" w:rsidRPr="00EE77A5">
        <w:t>его</w:t>
      </w:r>
      <w:r w:rsidRPr="00EE77A5">
        <w:t xml:space="preserve"> действительные желания, сколько </w:t>
      </w:r>
      <w:r w:rsidRPr="00EE77A5">
        <w:rPr>
          <w:i/>
        </w:rPr>
        <w:t>вуалируют</w:t>
      </w:r>
      <w:r w:rsidRPr="00EE77A5">
        <w:t xml:space="preserve"> их. Произносимое и вслух в большей мере </w:t>
      </w:r>
      <w:r w:rsidRPr="00EE77A5">
        <w:rPr>
          <w:i/>
        </w:rPr>
        <w:t>скрывает</w:t>
      </w:r>
      <w:r w:rsidRPr="00EE77A5">
        <w:t xml:space="preserve"> сознательно мыслимое, чем </w:t>
      </w:r>
      <w:r w:rsidR="00CA18C2" w:rsidRPr="00EE77A5">
        <w:rPr>
          <w:i/>
        </w:rPr>
        <w:t>высказы</w:t>
      </w:r>
      <w:r w:rsidRPr="00EE77A5">
        <w:rPr>
          <w:i/>
        </w:rPr>
        <w:t>вает</w:t>
      </w:r>
      <w:r w:rsidRPr="00EE77A5">
        <w:t xml:space="preserve"> его. Наконец, его поступ</w:t>
      </w:r>
      <w:r w:rsidR="00CA18C2" w:rsidRPr="00EE77A5">
        <w:t>ки, зачастую спонтанные, несрав</w:t>
      </w:r>
      <w:r w:rsidRPr="00EE77A5">
        <w:t xml:space="preserve">ненно точнее отвечают </w:t>
      </w:r>
      <w:r w:rsidRPr="00EE77A5">
        <w:rPr>
          <w:i/>
        </w:rPr>
        <w:t>интимно-личному</w:t>
      </w:r>
      <w:r w:rsidRPr="00EE77A5">
        <w:t xml:space="preserve"> </w:t>
      </w:r>
      <w:r w:rsidR="00CA18C2" w:rsidRPr="00EE77A5">
        <w:t>в человеке, его действи</w:t>
      </w:r>
      <w:r w:rsidRPr="00EE77A5">
        <w:t xml:space="preserve">тельным чувствам и желаниям, нежели тем </w:t>
      </w:r>
      <w:r w:rsidRPr="00EE77A5">
        <w:rPr>
          <w:i/>
        </w:rPr>
        <w:t>словам</w:t>
      </w:r>
      <w:r w:rsidRPr="00EE77A5">
        <w:t xml:space="preserve">, </w:t>
      </w:r>
      <w:r w:rsidR="00CA18C2" w:rsidRPr="00EE77A5">
        <w:t>которыми до</w:t>
      </w:r>
      <w:r w:rsidRPr="00EE77A5">
        <w:t xml:space="preserve"> или после сделанного человек </w:t>
      </w:r>
      <w:r w:rsidRPr="00EE77A5">
        <w:rPr>
          <w:i/>
        </w:rPr>
        <w:t>мотивирует</w:t>
      </w:r>
      <w:r w:rsidRPr="00EE77A5">
        <w:t xml:space="preserve"> их или </w:t>
      </w:r>
      <w:r w:rsidRPr="00EE77A5">
        <w:rPr>
          <w:i/>
        </w:rPr>
        <w:t>оправдывает</w:t>
      </w:r>
      <w:r w:rsidR="00CA18C2" w:rsidRPr="00EE77A5">
        <w:t>.</w:t>
      </w:r>
      <w:r w:rsidRPr="00EE77A5">
        <w:t xml:space="preserve"> Все это вместе взятое уже и рань</w:t>
      </w:r>
      <w:r w:rsidR="00CA18C2" w:rsidRPr="00EE77A5">
        <w:t>ше производило эффект авторского</w:t>
      </w:r>
      <w:r w:rsidRPr="00EE77A5">
        <w:t xml:space="preserve"> </w:t>
      </w:r>
      <w:r w:rsidRPr="00EE77A5">
        <w:rPr>
          <w:i/>
        </w:rPr>
        <w:t>всеведения</w:t>
      </w:r>
      <w:r w:rsidRPr="00EE77A5">
        <w:t>, который именно у Толстого впервые заявил о себе сто</w:t>
      </w:r>
      <w:r w:rsidR="00CA18C2" w:rsidRPr="00EE77A5">
        <w:t>ль</w:t>
      </w:r>
      <w:r w:rsidRPr="00EE77A5">
        <w:t xml:space="preserve"> открыто и безоговорочно.</w:t>
      </w:r>
    </w:p>
    <w:p w14:paraId="7ACCB8C3" w14:textId="77777777" w:rsidR="00C05EC1" w:rsidRPr="00EE77A5" w:rsidRDefault="00DC001E" w:rsidP="00A65D1B">
      <w:pPr>
        <w:spacing w:line="360" w:lineRule="auto"/>
        <w:ind w:firstLine="709"/>
        <w:jc w:val="both"/>
      </w:pPr>
      <w:r w:rsidRPr="00EE77A5">
        <w:t xml:space="preserve">Для читателей первых томов толстовского романа (а они </w:t>
      </w:r>
      <w:r w:rsidR="00CA18C2" w:rsidRPr="00EE77A5">
        <w:t>выхо</w:t>
      </w:r>
      <w:r w:rsidRPr="00EE77A5">
        <w:t xml:space="preserve">дили в свет по мере написания, и первоначально их было </w:t>
      </w:r>
      <w:r w:rsidR="00CA18C2" w:rsidRPr="00EE77A5">
        <w:rPr>
          <w:i/>
        </w:rPr>
        <w:t>шесть</w:t>
      </w:r>
      <w:r w:rsidR="00CA18C2" w:rsidRPr="00EE77A5">
        <w:t>,</w:t>
      </w:r>
      <w:r w:rsidRPr="00EE77A5">
        <w:t xml:space="preserve"> а не </w:t>
      </w:r>
      <w:r w:rsidRPr="00EE77A5">
        <w:rPr>
          <w:i/>
        </w:rPr>
        <w:t>четыре</w:t>
      </w:r>
      <w:r w:rsidRPr="00EE77A5">
        <w:t xml:space="preserve">, как установилось позже) применение указанного </w:t>
      </w:r>
      <w:r w:rsidR="00CA18C2" w:rsidRPr="00EE77A5">
        <w:t>прин</w:t>
      </w:r>
      <w:r w:rsidRPr="00EE77A5">
        <w:t>ципа привычнее всего проявлялось в описаниях армейских, воен</w:t>
      </w:r>
      <w:r w:rsidRPr="00EE77A5">
        <w:softHyphen/>
        <w:t>ных и батальных картин и сцен, поскольку ранний Толстой имен</w:t>
      </w:r>
      <w:r w:rsidR="00CA18C2" w:rsidRPr="00EE77A5">
        <w:t xml:space="preserve">но </w:t>
      </w:r>
      <w:r w:rsidRPr="00EE77A5">
        <w:t>на аналогичном материале его блестяще опробовал (я имею в виду не только «Севастопольские рассказы», хотя в первую очеред</w:t>
      </w:r>
      <w:r w:rsidR="00CA18C2" w:rsidRPr="00EE77A5">
        <w:t xml:space="preserve">ь, </w:t>
      </w:r>
      <w:r w:rsidRPr="00EE77A5">
        <w:t>конечно, их).</w:t>
      </w:r>
    </w:p>
    <w:p w14:paraId="3367F39E" w14:textId="09880208" w:rsidR="00C05EC1" w:rsidRPr="00EE77A5" w:rsidRDefault="00DC001E" w:rsidP="00A65D1B">
      <w:pPr>
        <w:spacing w:line="360" w:lineRule="auto"/>
        <w:ind w:firstLine="709"/>
        <w:jc w:val="both"/>
      </w:pPr>
      <w:r w:rsidRPr="00EE77A5">
        <w:t xml:space="preserve">Нельзя сказать того же о гораздо более многочисленных </w:t>
      </w:r>
      <w:r w:rsidR="00CA18C2" w:rsidRPr="00EE77A5">
        <w:t>«мир</w:t>
      </w:r>
      <w:r w:rsidRPr="00EE77A5">
        <w:t xml:space="preserve">ных» сценах этих же начальных томов. Здесь перед читателем </w:t>
      </w:r>
      <w:r w:rsidR="00CA18C2" w:rsidRPr="00EE77A5">
        <w:t>фигу</w:t>
      </w:r>
      <w:r w:rsidRPr="00EE77A5">
        <w:t xml:space="preserve">рировали уже не единичные персонажи «Альберта» или «Утра </w:t>
      </w:r>
      <w:r w:rsidR="00CA18C2" w:rsidRPr="00EE77A5">
        <w:t>поме</w:t>
      </w:r>
      <w:r w:rsidRPr="00EE77A5">
        <w:t xml:space="preserve">щика», но сразу же возникали целые скопления персонажей самых </w:t>
      </w:r>
      <w:r w:rsidRPr="00EE77A5">
        <w:lastRenderedPageBreak/>
        <w:t>разных возрастов, социаль</w:t>
      </w:r>
      <w:r w:rsidR="00CA18C2" w:rsidRPr="00EE77A5">
        <w:t>ных положений, жизненных устрем</w:t>
      </w:r>
      <w:r w:rsidRPr="00EE77A5">
        <w:t xml:space="preserve">лений и нравственных достоинств, и этот необычайно широкий </w:t>
      </w:r>
      <w:r w:rsidR="00410BB5" w:rsidRPr="00410BB5">
        <w:rPr>
          <w:b/>
        </w:rPr>
        <w:t>(С. 15</w:t>
      </w:r>
      <w:r w:rsidR="00410BB5">
        <w:rPr>
          <w:b/>
        </w:rPr>
        <w:t>9</w:t>
      </w:r>
      <w:r w:rsidR="00410BB5" w:rsidRPr="00410BB5">
        <w:rPr>
          <w:b/>
        </w:rPr>
        <w:t>)</w:t>
      </w:r>
      <w:r w:rsidR="00410BB5">
        <w:t xml:space="preserve"> </w:t>
      </w:r>
      <w:r w:rsidRPr="00EE77A5">
        <w:t xml:space="preserve">и многообразный калейдоскоп человеческих характеров и судеб постоянно увеличивался количественно и менялся либо обогащался качественно. И все эти лица </w:t>
      </w:r>
      <w:r w:rsidR="00CA18C2" w:rsidRPr="00EE77A5">
        <w:t>‒‒</w:t>
      </w:r>
      <w:r w:rsidRPr="00EE77A5">
        <w:t xml:space="preserve"> раньше, чем повествование подойдет к изображению собственно «людей на войне», </w:t>
      </w:r>
      <w:r w:rsidR="00CA18C2" w:rsidRPr="00EE77A5">
        <w:t>‒‒</w:t>
      </w:r>
      <w:r w:rsidRPr="00EE77A5">
        <w:t xml:space="preserve"> будут, </w:t>
      </w:r>
      <w:r w:rsidRPr="00EE77A5">
        <w:rPr>
          <w:i/>
        </w:rPr>
        <w:t>совершенно независимо от частоты их появления в повествовании, их главной или эпизодической роли в развитии той или иной сюжетной линии</w:t>
      </w:r>
      <w:r w:rsidRPr="00EE77A5">
        <w:t>, изображаться автором с одинако</w:t>
      </w:r>
      <w:r w:rsidR="00CA18C2" w:rsidRPr="00EE77A5">
        <w:t>во полной многоаспектностью пси</w:t>
      </w:r>
      <w:r w:rsidRPr="00EE77A5">
        <w:t>хологического анализа их мыслей, движений и поступков.</w:t>
      </w:r>
      <w:r w:rsidR="00CA18C2" w:rsidRPr="00EE77A5">
        <w:t xml:space="preserve"> </w:t>
      </w:r>
    </w:p>
    <w:p w14:paraId="35F9C998" w14:textId="77777777" w:rsidR="00C05EC1" w:rsidRPr="00EE77A5" w:rsidRDefault="00DC001E" w:rsidP="00A65D1B">
      <w:pPr>
        <w:spacing w:line="360" w:lineRule="auto"/>
        <w:ind w:firstLine="709"/>
        <w:jc w:val="both"/>
      </w:pPr>
      <w:r w:rsidRPr="00EE77A5">
        <w:t xml:space="preserve">Именно это поражало читателей больше и прежде всего. И это же придавало произведению тот «нероманный» характер, который обескураживал даже самого писателя. Темой </w:t>
      </w:r>
      <w:r w:rsidR="00CC247C" w:rsidRPr="00EE77A5">
        <w:t>произведения ста</w:t>
      </w:r>
      <w:r w:rsidRPr="00EE77A5">
        <w:t xml:space="preserve">новилось само общество в безначальной и бесконечной </w:t>
      </w:r>
      <w:r w:rsidR="00CC247C" w:rsidRPr="00EE77A5">
        <w:rPr>
          <w:i/>
        </w:rPr>
        <w:t>бытий</w:t>
      </w:r>
      <w:r w:rsidRPr="00EE77A5">
        <w:rPr>
          <w:i/>
        </w:rPr>
        <w:t>ной масштабности</w:t>
      </w:r>
      <w:r w:rsidRPr="00EE77A5">
        <w:t xml:space="preserve"> своей «роевой» жизни. Все персонажи «Войны и мира» </w:t>
      </w:r>
      <w:r w:rsidR="00CC247C" w:rsidRPr="00EE77A5">
        <w:t>‒‒</w:t>
      </w:r>
      <w:r w:rsidRPr="00EE77A5">
        <w:t xml:space="preserve"> романные и исторически реальные, «великие» и «малые», центральные и эпизодические </w:t>
      </w:r>
      <w:r w:rsidR="00CC247C" w:rsidRPr="00EE77A5">
        <w:t>‒‒</w:t>
      </w:r>
      <w:r w:rsidRPr="00EE77A5">
        <w:t xml:space="preserve"> стали у Толстого </w:t>
      </w:r>
      <w:r w:rsidRPr="00EE77A5">
        <w:rPr>
          <w:i/>
        </w:rPr>
        <w:t>рядовыми</w:t>
      </w:r>
      <w:r w:rsidRPr="00EE77A5">
        <w:t xml:space="preserve"> (в самом нивелирующем смысле этого сло</w:t>
      </w:r>
      <w:r w:rsidR="00CC247C" w:rsidRPr="00EE77A5">
        <w:t>ва) фигурантами объемного и все</w:t>
      </w:r>
      <w:r w:rsidRPr="00EE77A5">
        <w:t>объемлющего исторического процесса.</w:t>
      </w:r>
    </w:p>
    <w:p w14:paraId="4AB793DA" w14:textId="77777777" w:rsidR="00C05EC1" w:rsidRPr="00EE77A5" w:rsidRDefault="00DC001E" w:rsidP="00A65D1B">
      <w:pPr>
        <w:spacing w:line="360" w:lineRule="auto"/>
        <w:ind w:firstLine="709"/>
        <w:jc w:val="both"/>
      </w:pPr>
      <w:r w:rsidRPr="00EE77A5">
        <w:t>Спрашивается: мог ли автор столь необычного по жанру и столь уникального по своему конкретн</w:t>
      </w:r>
      <w:r w:rsidR="00886588" w:rsidRPr="00EE77A5">
        <w:t>о-историческому материалу произ</w:t>
      </w:r>
      <w:r w:rsidRPr="00EE77A5">
        <w:t>ведения обойтись без каких бы т</w:t>
      </w:r>
      <w:r w:rsidR="00886588" w:rsidRPr="00EE77A5">
        <w:t>о ни было «рассуждений», связан</w:t>
      </w:r>
      <w:r w:rsidRPr="00EE77A5">
        <w:t>ных с проблематикой этого материала? Думается, не мог, даже если первоначально и не предполагал этого</w:t>
      </w:r>
      <w:r w:rsidR="00CC247C" w:rsidRPr="00EE77A5">
        <w:rPr>
          <w:rStyle w:val="ac"/>
        </w:rPr>
        <w:footnoteReference w:id="4"/>
      </w:r>
      <w:r w:rsidRPr="00EE77A5">
        <w:t>.</w:t>
      </w:r>
    </w:p>
    <w:p w14:paraId="366C10C6" w14:textId="0A9C536F" w:rsidR="00C05EC1" w:rsidRPr="00EE77A5" w:rsidRDefault="00DC001E" w:rsidP="00A65D1B">
      <w:pPr>
        <w:spacing w:line="360" w:lineRule="auto"/>
        <w:ind w:firstLine="709"/>
        <w:jc w:val="both"/>
      </w:pPr>
      <w:r w:rsidRPr="00EE77A5">
        <w:lastRenderedPageBreak/>
        <w:t xml:space="preserve">Для всех очевиден тот факт, что толстовские «рассуждения» (термин самого писателя) занимают значительный объем текста его произведения, что они довольно обширны и вклиниваются </w:t>
      </w:r>
      <w:r w:rsidR="00410BB5" w:rsidRPr="00410BB5">
        <w:rPr>
          <w:b/>
        </w:rPr>
        <w:t>(С. 1</w:t>
      </w:r>
      <w:r w:rsidR="00410BB5">
        <w:rPr>
          <w:b/>
        </w:rPr>
        <w:t>60</w:t>
      </w:r>
      <w:r w:rsidR="00410BB5" w:rsidRPr="00410BB5">
        <w:rPr>
          <w:b/>
        </w:rPr>
        <w:t>)</w:t>
      </w:r>
      <w:r w:rsidR="00410BB5">
        <w:rPr>
          <w:b/>
        </w:rPr>
        <w:t xml:space="preserve"> </w:t>
      </w:r>
      <w:r w:rsidRPr="00EE77A5">
        <w:t xml:space="preserve">в «описания» (тоже толстовский </w:t>
      </w:r>
      <w:r w:rsidR="003C775B" w:rsidRPr="00EE77A5">
        <w:t>термин применительно к повество</w:t>
      </w:r>
      <w:r w:rsidRPr="00EE77A5">
        <w:t>вательному составу романа) без какой-либо продуманной системы. Но далеко не все помнят (или обратили внимание на то), что и по частоте своего появления в тексте</w:t>
      </w:r>
      <w:r w:rsidR="003C775B" w:rsidRPr="00EE77A5">
        <w:t>, и по степени своей развернуто</w:t>
      </w:r>
      <w:r w:rsidRPr="00EE77A5">
        <w:t>сти они отнюдь не равномерно распределены в романе. Из черновых набросков предисловия к неоконче</w:t>
      </w:r>
      <w:r w:rsidR="003C775B" w:rsidRPr="00EE77A5">
        <w:t>нному роману «1805-й год» (1865</w:t>
      </w:r>
      <w:r w:rsidR="00A02181">
        <w:t>‒</w:t>
      </w:r>
      <w:r w:rsidRPr="00EE77A5">
        <w:t>1866) ‒‒ первоначальному варианту замысла «Войны и мира» ‒‒ ясно, что в начале работы над произведением Толстой совсем не думал еще ни о каких «рассуждениях» на исторические темы</w:t>
      </w:r>
      <w:r w:rsidR="00CC247C" w:rsidRPr="00EE77A5">
        <w:rPr>
          <w:rStyle w:val="ac"/>
        </w:rPr>
        <w:footnoteReference w:id="5"/>
      </w:r>
      <w:r w:rsidRPr="00EE77A5">
        <w:t>. А вот когда работа над «Войной и миром» на</w:t>
      </w:r>
      <w:r w:rsidR="003C775B" w:rsidRPr="00EE77A5">
        <w:t>чала подходить к своему заверше</w:t>
      </w:r>
      <w:r w:rsidRPr="00EE77A5">
        <w:t>нию, он стал определенно настаивать: «Описывая &lt;...&gt; прошедшее, я нашел, что не только оно неизве</w:t>
      </w:r>
      <w:r w:rsidR="003C775B" w:rsidRPr="00EE77A5">
        <w:t>стно, но что оно известно и опи</w:t>
      </w:r>
      <w:r w:rsidRPr="00EE77A5">
        <w:t>сано совершенно навыворот тому,</w:t>
      </w:r>
      <w:r w:rsidR="003C775B" w:rsidRPr="00EE77A5">
        <w:t xml:space="preserve"> что было. И </w:t>
      </w:r>
      <w:r w:rsidR="003C775B" w:rsidRPr="00EE77A5">
        <w:rPr>
          <w:i/>
        </w:rPr>
        <w:t>невольно</w:t>
      </w:r>
      <w:r w:rsidR="003C775B" w:rsidRPr="00EE77A5">
        <w:t xml:space="preserve"> я почувст</w:t>
      </w:r>
      <w:r w:rsidRPr="00EE77A5">
        <w:t>вовал необходимость доказывать то, что я говорил, и высказывать взгляд</w:t>
      </w:r>
      <w:r w:rsidR="00CC247C" w:rsidRPr="00EE77A5">
        <w:t>ы, на основании которых я писал»</w:t>
      </w:r>
      <w:r w:rsidR="00CC247C" w:rsidRPr="00EE77A5">
        <w:rPr>
          <w:rStyle w:val="ac"/>
        </w:rPr>
        <w:footnoteReference w:id="6"/>
      </w:r>
      <w:r w:rsidR="00CC247C" w:rsidRPr="00EE77A5">
        <w:t>.</w:t>
      </w:r>
    </w:p>
    <w:p w14:paraId="1A5FAAA9" w14:textId="5E6B435D" w:rsidR="00C05EC1" w:rsidRPr="00EE77A5" w:rsidRDefault="00DC001E" w:rsidP="00A65D1B">
      <w:pPr>
        <w:spacing w:line="360" w:lineRule="auto"/>
        <w:ind w:firstLine="709"/>
        <w:jc w:val="both"/>
      </w:pPr>
      <w:r w:rsidRPr="00EE77A5">
        <w:lastRenderedPageBreak/>
        <w:t xml:space="preserve">Собственно, в постановке </w:t>
      </w:r>
      <w:r w:rsidR="003C775B" w:rsidRPr="00EE77A5">
        <w:t>вопроса о необходимости тщатель</w:t>
      </w:r>
      <w:r w:rsidRPr="00EE77A5">
        <w:t xml:space="preserve">ного исследования того, </w:t>
      </w:r>
      <w:r w:rsidRPr="00EE77A5">
        <w:rPr>
          <w:i/>
        </w:rPr>
        <w:t>когда и зачем</w:t>
      </w:r>
      <w:r w:rsidRPr="00EE77A5">
        <w:t xml:space="preserve">, а также </w:t>
      </w:r>
      <w:r w:rsidRPr="00EE77A5">
        <w:rPr>
          <w:i/>
        </w:rPr>
        <w:t>как часто и ради чего</w:t>
      </w:r>
      <w:r w:rsidRPr="00EE77A5">
        <w:t xml:space="preserve"> возникают в тексте романа авторские «рассуждения» и видит</w:t>
      </w:r>
      <w:r w:rsidR="003C775B" w:rsidRPr="00EE77A5">
        <w:t xml:space="preserve"> </w:t>
      </w:r>
      <w:r w:rsidR="00410BB5" w:rsidRPr="00410BB5">
        <w:rPr>
          <w:b/>
        </w:rPr>
        <w:t>(С. 1</w:t>
      </w:r>
      <w:r w:rsidR="00410BB5">
        <w:rPr>
          <w:b/>
        </w:rPr>
        <w:t>61</w:t>
      </w:r>
      <w:r w:rsidR="00410BB5" w:rsidRPr="00410BB5">
        <w:rPr>
          <w:b/>
        </w:rPr>
        <w:t>)</w:t>
      </w:r>
      <w:r w:rsidR="00410BB5">
        <w:rPr>
          <w:b/>
        </w:rPr>
        <w:t xml:space="preserve"> </w:t>
      </w:r>
      <w:r w:rsidRPr="00EE77A5">
        <w:t>автор статьи свою задачу. Разумеется, задача обширна и не может быть решена в рамках одной статьи. Она требует последовательного и полного охвата материала. П</w:t>
      </w:r>
      <w:r w:rsidR="003C775B" w:rsidRPr="00EE77A5">
        <w:t>оэтому цель данной статьи ‒‒ про</w:t>
      </w:r>
      <w:r w:rsidRPr="00EE77A5">
        <w:t>демонстрировать проблему толстовских «рассуждений» в составе романа «Война и мир» как р</w:t>
      </w:r>
      <w:r w:rsidR="003C775B" w:rsidRPr="00EE77A5">
        <w:t>еально существующую научную про</w:t>
      </w:r>
      <w:r w:rsidRPr="00EE77A5">
        <w:t>блему, еще только ожидающую своего решения.</w:t>
      </w:r>
    </w:p>
    <w:p w14:paraId="4AC2AAB0" w14:textId="40EDE30F" w:rsidR="003C775B" w:rsidRPr="00EE77A5" w:rsidRDefault="00DC001E" w:rsidP="00410BB5">
      <w:pPr>
        <w:spacing w:line="360" w:lineRule="auto"/>
        <w:ind w:firstLine="709"/>
        <w:jc w:val="both"/>
      </w:pPr>
      <w:r w:rsidRPr="00EE77A5">
        <w:t xml:space="preserve">Начнем с того, что первое, </w:t>
      </w:r>
      <w:r w:rsidR="003C775B" w:rsidRPr="00EE77A5">
        <w:t>очень скромное по объему, автор</w:t>
      </w:r>
      <w:r w:rsidRPr="00EE77A5">
        <w:t>ское «рассуждение», которое можно, и то лишь с известной долей условности, назвать «философско-историческим», появляется только в конце первого тома (будем иметь в виду четырехтомную структуру произведения). Оно возникает в начале девятой главы третьей, заключительной, част</w:t>
      </w:r>
      <w:r w:rsidR="003C775B" w:rsidRPr="00EE77A5">
        <w:t>и тома ‒‒ главы, которой открыва</w:t>
      </w:r>
      <w:r w:rsidRPr="00EE77A5">
        <w:t>ется описание Аустерлицкого сражения, завершающего собой том.</w:t>
      </w:r>
    </w:p>
    <w:p w14:paraId="291B0AFD" w14:textId="221DE4CA" w:rsidR="00C05EC1" w:rsidRPr="00EE77A5" w:rsidRDefault="00410BB5" w:rsidP="00A65D1B">
      <w:pPr>
        <w:spacing w:line="360" w:lineRule="auto"/>
        <w:ind w:firstLine="709"/>
        <w:jc w:val="both"/>
      </w:pPr>
      <w:r w:rsidRPr="00410BB5">
        <w:rPr>
          <w:b/>
        </w:rPr>
        <w:t>(С. 1</w:t>
      </w:r>
      <w:r>
        <w:rPr>
          <w:b/>
        </w:rPr>
        <w:t>62</w:t>
      </w:r>
      <w:r w:rsidRPr="00410BB5">
        <w:rPr>
          <w:b/>
        </w:rPr>
        <w:t>)</w:t>
      </w:r>
      <w:r>
        <w:rPr>
          <w:b/>
        </w:rPr>
        <w:t xml:space="preserve"> </w:t>
      </w:r>
      <w:r w:rsidR="00DC001E" w:rsidRPr="00EE77A5">
        <w:t xml:space="preserve">Оно еще имеет форму </w:t>
      </w:r>
      <w:r w:rsidR="00DC001E" w:rsidRPr="00EE77A5">
        <w:rPr>
          <w:i/>
        </w:rPr>
        <w:t>развернутого сравнения</w:t>
      </w:r>
      <w:r w:rsidR="00DC001E" w:rsidRPr="00EE77A5">
        <w:t xml:space="preserve">, то есть всего лишь тропа или фигуры речи: здесь характер вступления многотысячных армий в сражение сравнивается с началом работы механизма часов. Однако важен смысл этого сравнения. Во-первых, оно дает </w:t>
      </w:r>
      <w:r w:rsidR="00DC001E" w:rsidRPr="00EE77A5">
        <w:lastRenderedPageBreak/>
        <w:t>автору повод ввести понятие «</w:t>
      </w:r>
      <w:r w:rsidR="00DC001E" w:rsidRPr="00EE77A5">
        <w:rPr>
          <w:i/>
        </w:rPr>
        <w:t>механизма</w:t>
      </w:r>
      <w:r w:rsidR="00DC001E" w:rsidRPr="00EE77A5">
        <w:t xml:space="preserve"> военного дела» и подчеркнуть именно </w:t>
      </w:r>
      <w:r w:rsidR="00DC001E" w:rsidRPr="00EE77A5">
        <w:rPr>
          <w:i/>
        </w:rPr>
        <w:t>механистичность</w:t>
      </w:r>
      <w:r w:rsidR="00DC001E" w:rsidRPr="00EE77A5">
        <w:t xml:space="preserve"> его ди</w:t>
      </w:r>
      <w:r w:rsidR="003C775B" w:rsidRPr="00EE77A5">
        <w:t>скретной совокупности. А во-вто</w:t>
      </w:r>
      <w:r w:rsidR="00DC001E" w:rsidRPr="00EE77A5">
        <w:t xml:space="preserve">рых, позволяет </w:t>
      </w:r>
      <w:r w:rsidR="003C775B" w:rsidRPr="00EE77A5">
        <w:t>‒‒</w:t>
      </w:r>
      <w:r w:rsidR="00DC001E" w:rsidRPr="00EE77A5">
        <w:t xml:space="preserve"> еще </w:t>
      </w:r>
      <w:r w:rsidR="00DC001E" w:rsidRPr="00EE77A5">
        <w:rPr>
          <w:i/>
        </w:rPr>
        <w:t>до</w:t>
      </w:r>
      <w:r w:rsidR="00DC001E" w:rsidRPr="00EE77A5">
        <w:t xml:space="preserve"> описания сражения </w:t>
      </w:r>
      <w:r w:rsidR="003C775B" w:rsidRPr="00EE77A5">
        <w:t>‒‒</w:t>
      </w:r>
      <w:r w:rsidR="00DC001E" w:rsidRPr="00EE77A5">
        <w:t xml:space="preserve"> указать на его </w:t>
      </w:r>
      <w:r w:rsidR="00DC001E" w:rsidRPr="00EE77A5">
        <w:rPr>
          <w:i/>
        </w:rPr>
        <w:t>особое</w:t>
      </w:r>
      <w:r w:rsidR="00DC001E" w:rsidRPr="00EE77A5">
        <w:t xml:space="preserve"> историческое значение:</w:t>
      </w:r>
    </w:p>
    <w:p w14:paraId="0D8158B7" w14:textId="77777777" w:rsidR="00C05EC1" w:rsidRPr="00EE77A5" w:rsidRDefault="00DC001E" w:rsidP="00A65D1B">
      <w:pPr>
        <w:spacing w:line="360" w:lineRule="auto"/>
        <w:ind w:firstLine="709"/>
        <w:jc w:val="both"/>
      </w:pPr>
      <w:r w:rsidRPr="00EE77A5">
        <w:t xml:space="preserve">«Как </w:t>
      </w:r>
      <w:r w:rsidRPr="00EE77A5">
        <w:rPr>
          <w:i/>
        </w:rPr>
        <w:t>в часах результат сло</w:t>
      </w:r>
      <w:r w:rsidR="003C775B" w:rsidRPr="00EE77A5">
        <w:rPr>
          <w:i/>
        </w:rPr>
        <w:t>жного движения</w:t>
      </w:r>
      <w:r w:rsidR="003C775B" w:rsidRPr="00EE77A5">
        <w:t xml:space="preserve"> бесчисленных раз</w:t>
      </w:r>
      <w:r w:rsidRPr="00EE77A5">
        <w:t xml:space="preserve">личных </w:t>
      </w:r>
      <w:r w:rsidRPr="00EE77A5">
        <w:rPr>
          <w:i/>
        </w:rPr>
        <w:t xml:space="preserve">колес и блоков есть только медленное и </w:t>
      </w:r>
      <w:proofErr w:type="spellStart"/>
      <w:r w:rsidRPr="00EE77A5">
        <w:rPr>
          <w:i/>
        </w:rPr>
        <w:t>уравномеренное</w:t>
      </w:r>
      <w:proofErr w:type="spellEnd"/>
      <w:r w:rsidRPr="00EE77A5">
        <w:rPr>
          <w:i/>
        </w:rPr>
        <w:t xml:space="preserve"> движение стрелки</w:t>
      </w:r>
      <w:r w:rsidRPr="00EE77A5">
        <w:t xml:space="preserve">, указывающей время, </w:t>
      </w:r>
      <w:r w:rsidRPr="00EE77A5">
        <w:rPr>
          <w:i/>
        </w:rPr>
        <w:t>так и результатом всех сложных человеческих движений э</w:t>
      </w:r>
      <w:r w:rsidR="003C775B" w:rsidRPr="00EE77A5">
        <w:rPr>
          <w:i/>
        </w:rPr>
        <w:t>тих 160-ти тысяч русских и фран</w:t>
      </w:r>
      <w:r w:rsidRPr="00EE77A5">
        <w:rPr>
          <w:i/>
        </w:rPr>
        <w:t>цузов</w:t>
      </w:r>
      <w:r w:rsidRPr="00EE77A5">
        <w:t xml:space="preserve"> </w:t>
      </w:r>
      <w:r w:rsidR="003C775B" w:rsidRPr="00EE77A5">
        <w:t>‒‒</w:t>
      </w:r>
      <w:r w:rsidRPr="00EE77A5">
        <w:t xml:space="preserve"> всех страстей, желаний, раскаяний, унижений, страданий, порывов гордости, страха, восто</w:t>
      </w:r>
      <w:r w:rsidR="003C775B" w:rsidRPr="00EE77A5">
        <w:t xml:space="preserve">рга этих людей ‒‒ </w:t>
      </w:r>
      <w:r w:rsidR="003C775B" w:rsidRPr="00EE77A5">
        <w:rPr>
          <w:i/>
        </w:rPr>
        <w:t>был только про</w:t>
      </w:r>
      <w:r w:rsidRPr="00EE77A5">
        <w:rPr>
          <w:i/>
        </w:rPr>
        <w:t>игрыш Аустерлицкого сражения</w:t>
      </w:r>
      <w:r w:rsidRPr="00EE77A5">
        <w:t xml:space="preserve">, так называемого сражения трех императоров, </w:t>
      </w:r>
      <w:r w:rsidRPr="00EE77A5">
        <w:rPr>
          <w:b/>
          <w:i/>
        </w:rPr>
        <w:t>то есть медленн</w:t>
      </w:r>
      <w:r w:rsidR="003C775B" w:rsidRPr="00EE77A5">
        <w:rPr>
          <w:b/>
          <w:i/>
        </w:rPr>
        <w:t>ое передвижение всемирно-истори</w:t>
      </w:r>
      <w:r w:rsidRPr="00EE77A5">
        <w:rPr>
          <w:b/>
          <w:i/>
        </w:rPr>
        <w:t>ческой стрелки на циферблате истории человечества</w:t>
      </w:r>
      <w:r w:rsidRPr="00EE77A5">
        <w:t>»</w:t>
      </w:r>
      <w:r w:rsidR="003C775B" w:rsidRPr="00EE77A5">
        <w:rPr>
          <w:rStyle w:val="ac"/>
        </w:rPr>
        <w:footnoteReference w:id="7"/>
      </w:r>
      <w:r w:rsidRPr="00EE77A5">
        <w:t>.</w:t>
      </w:r>
    </w:p>
    <w:p w14:paraId="36351EED" w14:textId="77777777" w:rsidR="00C05EC1" w:rsidRPr="00EE77A5" w:rsidRDefault="00DC001E" w:rsidP="00A65D1B">
      <w:pPr>
        <w:spacing w:line="360" w:lineRule="auto"/>
        <w:ind w:firstLine="709"/>
        <w:jc w:val="both"/>
      </w:pPr>
      <w:r w:rsidRPr="00EE77A5">
        <w:t>Во втором томе не содержится</w:t>
      </w:r>
      <w:r w:rsidR="003C775B" w:rsidRPr="00EE77A5">
        <w:t xml:space="preserve"> </w:t>
      </w:r>
      <w:r w:rsidR="003C775B" w:rsidRPr="00EE77A5">
        <w:rPr>
          <w:i/>
        </w:rPr>
        <w:t>ни одного</w:t>
      </w:r>
      <w:r w:rsidR="003C775B" w:rsidRPr="00EE77A5">
        <w:t xml:space="preserve"> авторского «рассужде</w:t>
      </w:r>
      <w:r w:rsidRPr="00EE77A5">
        <w:t xml:space="preserve">ния» философско-исторического </w:t>
      </w:r>
      <w:r w:rsidR="003C775B" w:rsidRPr="00EE77A5">
        <w:t>плана, и понятно почему. О воен</w:t>
      </w:r>
      <w:r w:rsidRPr="00EE77A5">
        <w:t xml:space="preserve">ных действиях (все </w:t>
      </w:r>
      <w:r w:rsidR="003C775B" w:rsidRPr="00EE77A5">
        <w:t>‒‒</w:t>
      </w:r>
      <w:r w:rsidRPr="00EE77A5">
        <w:t xml:space="preserve"> </w:t>
      </w:r>
      <w:r w:rsidRPr="00EE77A5">
        <w:rPr>
          <w:i/>
        </w:rPr>
        <w:t>вне</w:t>
      </w:r>
      <w:r w:rsidRPr="00EE77A5">
        <w:t xml:space="preserve"> России) или дипломатических перипетиях межгосударственных отношений здесь коротко сообщается как</w:t>
      </w:r>
      <w:r w:rsidR="000728A4" w:rsidRPr="00EE77A5">
        <w:t xml:space="preserve"> о </w:t>
      </w:r>
      <w:r w:rsidRPr="00EE77A5">
        <w:t>чем-то вполне заурядном, а гла</w:t>
      </w:r>
      <w:r w:rsidR="003C775B" w:rsidRPr="00EE77A5">
        <w:t>вное повествование сплошь посвя</w:t>
      </w:r>
      <w:r w:rsidRPr="00EE77A5">
        <w:t>щено личным судьбам важных, м</w:t>
      </w:r>
      <w:r w:rsidR="003C775B" w:rsidRPr="00EE77A5">
        <w:t>аловажных и вовсе не важных пер</w:t>
      </w:r>
      <w:r w:rsidRPr="00EE77A5">
        <w:t>сонажей, их страстям, падениям</w:t>
      </w:r>
      <w:r w:rsidR="003C775B" w:rsidRPr="00EE77A5">
        <w:t>, поискам смысла жизни, матримо</w:t>
      </w:r>
      <w:r w:rsidRPr="00EE77A5">
        <w:t>ниальным планам и т. п.</w:t>
      </w:r>
    </w:p>
    <w:p w14:paraId="2EF037A6" w14:textId="77777777" w:rsidR="00C05EC1" w:rsidRPr="00EE77A5" w:rsidRDefault="00DC001E" w:rsidP="00A65D1B">
      <w:pPr>
        <w:spacing w:line="360" w:lineRule="auto"/>
        <w:ind w:firstLine="709"/>
        <w:jc w:val="both"/>
      </w:pPr>
      <w:r w:rsidRPr="00EE77A5">
        <w:t xml:space="preserve">Зато третий том уже непосредственно </w:t>
      </w:r>
      <w:r w:rsidRPr="00EE77A5">
        <w:rPr>
          <w:i/>
        </w:rPr>
        <w:t>открывается</w:t>
      </w:r>
      <w:r w:rsidRPr="00EE77A5">
        <w:t xml:space="preserve"> главой, которая является не чем иным, как авторским рассуждением по одному из важнейших, с точки зрения Толстого, </w:t>
      </w:r>
      <w:r w:rsidRPr="00EE77A5">
        <w:rPr>
          <w:i/>
        </w:rPr>
        <w:t>мировоззренческих</w:t>
      </w:r>
      <w:r w:rsidRPr="00EE77A5">
        <w:t xml:space="preserve"> вопросов, касающихся как раз </w:t>
      </w:r>
      <w:r w:rsidRPr="00EE77A5">
        <w:rPr>
          <w:i/>
        </w:rPr>
        <w:t>механизма</w:t>
      </w:r>
      <w:r w:rsidRPr="00EE77A5">
        <w:t xml:space="preserve"> исторического процесса.</w:t>
      </w:r>
    </w:p>
    <w:p w14:paraId="17DEAE09" w14:textId="67DA6CE5" w:rsidR="00C05EC1" w:rsidRPr="00EE77A5" w:rsidRDefault="00DC001E" w:rsidP="00A65D1B">
      <w:pPr>
        <w:spacing w:line="360" w:lineRule="auto"/>
        <w:ind w:firstLine="709"/>
        <w:jc w:val="both"/>
      </w:pPr>
      <w:r w:rsidRPr="00EE77A5">
        <w:t xml:space="preserve">Начинается глава с указания на факт «с конца 1811-го года &lt;...&gt; усиленного вооружения и сосредоточения сил Западной Европы у границ России и с констатации того, что 12 июня, с переходом этими силами русской границы </w:t>
      </w:r>
      <w:r w:rsidRPr="00EE77A5">
        <w:rPr>
          <w:i/>
        </w:rPr>
        <w:t xml:space="preserve">«началась </w:t>
      </w:r>
      <w:r w:rsidRPr="00EE77A5">
        <w:rPr>
          <w:b/>
          <w:i/>
        </w:rPr>
        <w:t>война</w:t>
      </w:r>
      <w:r w:rsidR="00EE77A5">
        <w:rPr>
          <w:i/>
        </w:rPr>
        <w:t>, то есть соверши</w:t>
      </w:r>
      <w:r w:rsidRPr="00EE77A5">
        <w:rPr>
          <w:i/>
        </w:rPr>
        <w:t xml:space="preserve">лось </w:t>
      </w:r>
      <w:r w:rsidRPr="00EE77A5">
        <w:rPr>
          <w:b/>
          <w:i/>
        </w:rPr>
        <w:t>противное человеческому разуму и всей человеческой природе</w:t>
      </w:r>
      <w:r w:rsidR="00410BB5">
        <w:rPr>
          <w:b/>
          <w:i/>
        </w:rPr>
        <w:t xml:space="preserve"> </w:t>
      </w:r>
      <w:r w:rsidR="00410BB5" w:rsidRPr="00410BB5">
        <w:rPr>
          <w:b/>
        </w:rPr>
        <w:t>(С. 1</w:t>
      </w:r>
      <w:r w:rsidR="00410BB5">
        <w:rPr>
          <w:b/>
        </w:rPr>
        <w:t>62</w:t>
      </w:r>
      <w:r w:rsidR="00410BB5" w:rsidRPr="00410BB5">
        <w:rPr>
          <w:b/>
        </w:rPr>
        <w:t>)</w:t>
      </w:r>
      <w:r w:rsidR="00410BB5">
        <w:rPr>
          <w:b/>
        </w:rPr>
        <w:t xml:space="preserve"> </w:t>
      </w:r>
      <w:r w:rsidR="000728A4" w:rsidRPr="00EE77A5">
        <w:rPr>
          <w:b/>
          <w:i/>
        </w:rPr>
        <w:t>с</w:t>
      </w:r>
      <w:r w:rsidRPr="00EE77A5">
        <w:rPr>
          <w:b/>
          <w:i/>
        </w:rPr>
        <w:t>обытие»</w:t>
      </w:r>
      <w:r w:rsidR="000728A4" w:rsidRPr="00EE77A5">
        <w:rPr>
          <w:rStyle w:val="ac"/>
        </w:rPr>
        <w:footnoteReference w:id="8"/>
      </w:r>
      <w:r w:rsidRPr="00EE77A5">
        <w:t>. И сразу же вслед за этим Толстой поднимает вопрос</w:t>
      </w:r>
      <w:r w:rsidR="000728A4" w:rsidRPr="00EE77A5">
        <w:t xml:space="preserve"> о </w:t>
      </w:r>
      <w:r w:rsidRPr="00EE77A5">
        <w:rPr>
          <w:i/>
        </w:rPr>
        <w:t>причинах</w:t>
      </w:r>
      <w:r w:rsidRPr="00EE77A5">
        <w:t xml:space="preserve"> такого рода событий. Следует иронический каскад «причин», указываемых </w:t>
      </w:r>
      <w:r w:rsidRPr="00EE77A5">
        <w:rPr>
          <w:i/>
        </w:rPr>
        <w:t>историками</w:t>
      </w:r>
      <w:r w:rsidRPr="00EE77A5">
        <w:t xml:space="preserve">, и снисходительное извинение думать так для «современников дела». «...Но для нас, </w:t>
      </w:r>
      <w:r w:rsidR="000728A4" w:rsidRPr="00EE77A5">
        <w:t>‒‒</w:t>
      </w:r>
      <w:r w:rsidRPr="00EE77A5">
        <w:t xml:space="preserve"> продолжает автор</w:t>
      </w:r>
      <w:r w:rsidR="000728A4" w:rsidRPr="00EE77A5">
        <w:t>, ‒‒</w:t>
      </w:r>
      <w:r w:rsidRPr="00EE77A5">
        <w:t xml:space="preserve"> созерцающих во всем ег</w:t>
      </w:r>
      <w:r w:rsidR="000728A4" w:rsidRPr="00EE77A5">
        <w:t>о объеме громадность совершивше</w:t>
      </w:r>
      <w:r w:rsidRPr="00EE77A5">
        <w:t>гося события и вникающих в ег</w:t>
      </w:r>
      <w:r w:rsidR="000728A4" w:rsidRPr="00EE77A5">
        <w:t>о простой и страшный смысл, при</w:t>
      </w:r>
      <w:r w:rsidRPr="00EE77A5">
        <w:t>чины эти представляются недостаточными»</w:t>
      </w:r>
      <w:r w:rsidR="000728A4" w:rsidRPr="00EE77A5">
        <w:rPr>
          <w:rStyle w:val="ac"/>
        </w:rPr>
        <w:footnoteReference w:id="9"/>
      </w:r>
      <w:r w:rsidRPr="00EE77A5">
        <w:t>. Во-первых, потому, что никакими причинами не то чт</w:t>
      </w:r>
      <w:r w:rsidR="000728A4" w:rsidRPr="00EE77A5">
        <w:t xml:space="preserve">о </w:t>
      </w:r>
      <w:r w:rsidR="000728A4" w:rsidRPr="00EE77A5">
        <w:rPr>
          <w:i/>
        </w:rPr>
        <w:t>не оправдываются</w:t>
      </w:r>
      <w:r w:rsidR="000728A4" w:rsidRPr="00EE77A5">
        <w:t xml:space="preserve">, но и </w:t>
      </w:r>
      <w:r w:rsidR="000728A4" w:rsidRPr="00EE77A5">
        <w:rPr>
          <w:i/>
        </w:rPr>
        <w:t>не объ</w:t>
      </w:r>
      <w:r w:rsidRPr="00EE77A5">
        <w:rPr>
          <w:i/>
        </w:rPr>
        <w:t>ясняются</w:t>
      </w:r>
      <w:r w:rsidRPr="00EE77A5">
        <w:t xml:space="preserve"> «убийства и насилия» войны. Во-вторых, </w:t>
      </w:r>
      <w:r w:rsidRPr="00EE77A5">
        <w:lastRenderedPageBreak/>
        <w:t xml:space="preserve">потому, что «нам, потомкам», </w:t>
      </w:r>
      <w:r w:rsidR="000728A4" w:rsidRPr="00EE77A5">
        <w:t>‒</w:t>
      </w:r>
      <w:r w:rsidRPr="00EE77A5">
        <w:t xml:space="preserve"> </w:t>
      </w:r>
      <w:r w:rsidRPr="00EE77A5">
        <w:rPr>
          <w:i/>
        </w:rPr>
        <w:t>не</w:t>
      </w:r>
      <w:r w:rsidRPr="00EE77A5">
        <w:t xml:space="preserve"> историка</w:t>
      </w:r>
      <w:r w:rsidR="000728A4" w:rsidRPr="00EE77A5">
        <w:t>м, «увлеченным процессом изыска</w:t>
      </w:r>
      <w:r w:rsidRPr="00EE77A5">
        <w:t>ния», а просто людям «с незат</w:t>
      </w:r>
      <w:r w:rsidR="000728A4" w:rsidRPr="00EE77A5">
        <w:t>емненным здравым смыслом» ‒‒ при</w:t>
      </w:r>
      <w:r w:rsidRPr="00EE77A5">
        <w:t xml:space="preserve">чины подобного рода вообще «представляются </w:t>
      </w:r>
      <w:r w:rsidRPr="00EE77A5">
        <w:rPr>
          <w:i/>
        </w:rPr>
        <w:t>в неисчислимом количестве</w:t>
      </w:r>
      <w:r w:rsidRPr="00EE77A5">
        <w:t>»</w:t>
      </w:r>
      <w:r w:rsidR="000728A4" w:rsidRPr="00EE77A5">
        <w:rPr>
          <w:rStyle w:val="ac"/>
        </w:rPr>
        <w:footnoteReference w:id="10"/>
      </w:r>
      <w:r w:rsidRPr="00EE77A5">
        <w:t>, и притом «</w:t>
      </w:r>
      <w:r w:rsidRPr="00EE77A5">
        <w:rPr>
          <w:i/>
        </w:rPr>
        <w:t>одинаково справедливыми</w:t>
      </w:r>
      <w:r w:rsidRPr="00EE77A5">
        <w:t xml:space="preserve"> сами по себе </w:t>
      </w:r>
      <w:r w:rsidRPr="00EE77A5">
        <w:rPr>
          <w:i/>
        </w:rPr>
        <w:t>и одинаково ложными</w:t>
      </w:r>
      <w:r w:rsidRPr="00EE77A5">
        <w:t>»</w:t>
      </w:r>
      <w:r w:rsidR="000728A4" w:rsidRPr="00EE77A5">
        <w:rPr>
          <w:rStyle w:val="ac"/>
        </w:rPr>
        <w:footnoteReference w:id="11"/>
      </w:r>
      <w:r w:rsidRPr="00EE77A5">
        <w:t xml:space="preserve"> </w:t>
      </w:r>
      <w:r w:rsidR="000728A4" w:rsidRPr="00EE77A5">
        <w:t>‒‒</w:t>
      </w:r>
      <w:r w:rsidRPr="00EE77A5">
        <w:t xml:space="preserve"> как «по своей ничтожности в сравнении с громадностью события», так и «по </w:t>
      </w:r>
      <w:r w:rsidRPr="00EE77A5">
        <w:rPr>
          <w:i/>
        </w:rPr>
        <w:t>недействительности</w:t>
      </w:r>
      <w:r w:rsidRPr="00EE77A5">
        <w:t xml:space="preserve"> своей (без участия всех других совпавших причин) произвести совершившееся событие»</w:t>
      </w:r>
      <w:r w:rsidR="000728A4" w:rsidRPr="00EE77A5">
        <w:rPr>
          <w:rStyle w:val="ac"/>
        </w:rPr>
        <w:footnoteReference w:id="12"/>
      </w:r>
      <w:r w:rsidRPr="00EE77A5">
        <w:t>.</w:t>
      </w:r>
    </w:p>
    <w:p w14:paraId="2AE1915B" w14:textId="4D8C3356" w:rsidR="00C05EC1" w:rsidRPr="00EE77A5" w:rsidRDefault="00DC001E" w:rsidP="00A65D1B">
      <w:pPr>
        <w:spacing w:line="360" w:lineRule="auto"/>
        <w:ind w:firstLine="709"/>
        <w:jc w:val="both"/>
      </w:pPr>
      <w:r w:rsidRPr="00EE77A5">
        <w:t xml:space="preserve">Впервые в </w:t>
      </w:r>
      <w:r w:rsidRPr="00EE77A5">
        <w:rPr>
          <w:i/>
        </w:rPr>
        <w:t>этом</w:t>
      </w:r>
      <w:r w:rsidRPr="00EE77A5">
        <w:t xml:space="preserve"> рассуждении возникает понятие «</w:t>
      </w:r>
      <w:r w:rsidRPr="00EE77A5">
        <w:rPr>
          <w:b/>
          <w:i/>
        </w:rPr>
        <w:t>фатализма</w:t>
      </w:r>
      <w:r w:rsidRPr="00EE77A5">
        <w:rPr>
          <w:i/>
        </w:rPr>
        <w:t xml:space="preserve"> в истории</w:t>
      </w:r>
      <w:r w:rsidRPr="00EE77A5">
        <w:t>»</w:t>
      </w:r>
      <w:r w:rsidR="000728A4" w:rsidRPr="00EE77A5">
        <w:rPr>
          <w:rStyle w:val="ac"/>
        </w:rPr>
        <w:footnoteReference w:id="13"/>
      </w:r>
      <w:r w:rsidRPr="00EE77A5">
        <w:t xml:space="preserve"> и утверждается его </w:t>
      </w:r>
      <w:r w:rsidR="000728A4" w:rsidRPr="00EE77A5">
        <w:rPr>
          <w:i/>
        </w:rPr>
        <w:t>неизбежность</w:t>
      </w:r>
      <w:r w:rsidR="000728A4" w:rsidRPr="00EE77A5">
        <w:t xml:space="preserve">, а главное ‒‒ </w:t>
      </w:r>
      <w:r w:rsidR="000728A4" w:rsidRPr="00EE77A5">
        <w:rPr>
          <w:b/>
          <w:i/>
        </w:rPr>
        <w:t>истин</w:t>
      </w:r>
      <w:r w:rsidRPr="00EE77A5">
        <w:rPr>
          <w:b/>
          <w:i/>
        </w:rPr>
        <w:t>ность</w:t>
      </w:r>
      <w:r w:rsidRPr="00EE77A5">
        <w:t>. Но пока что мысль пис</w:t>
      </w:r>
      <w:r w:rsidR="000728A4" w:rsidRPr="00EE77A5">
        <w:t xml:space="preserve">ателя ограничивается идеей </w:t>
      </w:r>
      <w:r w:rsidR="000728A4" w:rsidRPr="00EE77A5">
        <w:rPr>
          <w:i/>
        </w:rPr>
        <w:t>двой</w:t>
      </w:r>
      <w:r w:rsidRPr="00EE77A5">
        <w:rPr>
          <w:i/>
        </w:rPr>
        <w:t>ственной</w:t>
      </w:r>
      <w:r w:rsidRPr="00EE77A5">
        <w:t xml:space="preserve"> природы человеческого существования и вытекающей отсюда </w:t>
      </w:r>
      <w:r w:rsidRPr="00EE77A5">
        <w:rPr>
          <w:i/>
        </w:rPr>
        <w:t>односторонности</w:t>
      </w:r>
      <w:r w:rsidRPr="00EE77A5">
        <w:t xml:space="preserve"> индивидуального че</w:t>
      </w:r>
      <w:r w:rsidR="000728A4" w:rsidRPr="00EE77A5">
        <w:t>ловеческого созна</w:t>
      </w:r>
      <w:r w:rsidRPr="00EE77A5">
        <w:t>ния: «</w:t>
      </w:r>
      <w:r w:rsidRPr="00EE77A5">
        <w:rPr>
          <w:i/>
        </w:rPr>
        <w:t xml:space="preserve">Человек </w:t>
      </w:r>
      <w:r w:rsidRPr="00EE77A5">
        <w:rPr>
          <w:b/>
          <w:i/>
        </w:rPr>
        <w:t>сознательно</w:t>
      </w:r>
      <w:r w:rsidRPr="00EE77A5">
        <w:rPr>
          <w:i/>
        </w:rPr>
        <w:t xml:space="preserve"> жив</w:t>
      </w:r>
      <w:r w:rsidR="000728A4" w:rsidRPr="00EE77A5">
        <w:rPr>
          <w:i/>
        </w:rPr>
        <w:t>ет для себя</w:t>
      </w:r>
      <w:r w:rsidR="000728A4" w:rsidRPr="00EE77A5">
        <w:t xml:space="preserve">, но </w:t>
      </w:r>
      <w:r w:rsidR="000728A4" w:rsidRPr="00EE77A5">
        <w:rPr>
          <w:i/>
        </w:rPr>
        <w:t xml:space="preserve">служит </w:t>
      </w:r>
      <w:r w:rsidR="000728A4" w:rsidRPr="00EE77A5">
        <w:rPr>
          <w:b/>
          <w:i/>
        </w:rPr>
        <w:t>бессозна</w:t>
      </w:r>
      <w:r w:rsidRPr="00EE77A5">
        <w:rPr>
          <w:b/>
          <w:i/>
        </w:rPr>
        <w:t>тельным орудием</w:t>
      </w:r>
      <w:r w:rsidRPr="00EE77A5">
        <w:rPr>
          <w:i/>
        </w:rPr>
        <w:t xml:space="preserve"> для достижения исторических общечеловеческих целей</w:t>
      </w:r>
      <w:r w:rsidRPr="00EE77A5">
        <w:t>»</w:t>
      </w:r>
      <w:r w:rsidR="000728A4" w:rsidRPr="00EE77A5">
        <w:rPr>
          <w:rStyle w:val="ac"/>
        </w:rPr>
        <w:footnoteReference w:id="14"/>
      </w:r>
      <w:r w:rsidRPr="00EE77A5">
        <w:t xml:space="preserve">. Острие мысли направлено в сторону </w:t>
      </w:r>
      <w:r w:rsidRPr="00EE77A5">
        <w:rPr>
          <w:i/>
        </w:rPr>
        <w:t>«так называемых великих людей»</w:t>
      </w:r>
      <w:r w:rsidRPr="00EE77A5">
        <w:t xml:space="preserve">: в исторических событиях они «суть </w:t>
      </w:r>
      <w:r w:rsidRPr="00EE77A5">
        <w:rPr>
          <w:b/>
          <w:i/>
        </w:rPr>
        <w:t>ярлыки</w:t>
      </w:r>
      <w:r w:rsidRPr="00EE77A5">
        <w:rPr>
          <w:i/>
        </w:rPr>
        <w:t>,</w:t>
      </w:r>
      <w:r w:rsidR="000728A4" w:rsidRPr="00EE77A5">
        <w:rPr>
          <w:i/>
        </w:rPr>
        <w:t xml:space="preserve"> даю</w:t>
      </w:r>
      <w:r w:rsidRPr="00EE77A5">
        <w:rPr>
          <w:i/>
        </w:rPr>
        <w:t>щие наименование</w:t>
      </w:r>
      <w:r w:rsidRPr="00EE77A5">
        <w:t xml:space="preserve"> событию», но </w:t>
      </w:r>
      <w:r w:rsidRPr="00EE77A5">
        <w:rPr>
          <w:i/>
        </w:rPr>
        <w:t xml:space="preserve">«так же, как ярлыки, </w:t>
      </w:r>
      <w:r w:rsidRPr="00EE77A5">
        <w:rPr>
          <w:b/>
          <w:i/>
        </w:rPr>
        <w:t>менее всего имеют связи с самим событием</w:t>
      </w:r>
      <w:r w:rsidRPr="00EE77A5">
        <w:rPr>
          <w:i/>
        </w:rPr>
        <w:t>»</w:t>
      </w:r>
      <w:r w:rsidR="000728A4" w:rsidRPr="00EE77A5">
        <w:rPr>
          <w:rStyle w:val="ac"/>
        </w:rPr>
        <w:footnoteReference w:id="15"/>
      </w:r>
      <w:r w:rsidR="000728A4" w:rsidRPr="00EE77A5">
        <w:t>. «Каждое действие их, ‒‒ заклю</w:t>
      </w:r>
      <w:r w:rsidRPr="00EE77A5">
        <w:t xml:space="preserve">чает автор, </w:t>
      </w:r>
      <w:r w:rsidR="000728A4" w:rsidRPr="00EE77A5">
        <w:t>‒‒</w:t>
      </w:r>
      <w:r w:rsidRPr="00EE77A5">
        <w:t xml:space="preserve"> </w:t>
      </w:r>
      <w:r w:rsidRPr="00EE77A5">
        <w:rPr>
          <w:i/>
        </w:rPr>
        <w:t>в историческом смысле непроизвольно</w:t>
      </w:r>
      <w:r w:rsidRPr="00EE77A5">
        <w:t>, а находится</w:t>
      </w:r>
      <w:r w:rsidR="000728A4" w:rsidRPr="00EE77A5">
        <w:t xml:space="preserve"> </w:t>
      </w:r>
      <w:r w:rsidR="00410BB5" w:rsidRPr="00410BB5">
        <w:rPr>
          <w:b/>
        </w:rPr>
        <w:t>(С. 1</w:t>
      </w:r>
      <w:r w:rsidR="00410BB5">
        <w:rPr>
          <w:b/>
        </w:rPr>
        <w:t>6</w:t>
      </w:r>
      <w:r w:rsidR="00410BB5">
        <w:rPr>
          <w:b/>
        </w:rPr>
        <w:t>4</w:t>
      </w:r>
      <w:r w:rsidR="00410BB5" w:rsidRPr="00410BB5">
        <w:rPr>
          <w:b/>
        </w:rPr>
        <w:t>)</w:t>
      </w:r>
      <w:r w:rsidR="00410BB5">
        <w:rPr>
          <w:b/>
        </w:rPr>
        <w:t xml:space="preserve"> </w:t>
      </w:r>
      <w:r w:rsidRPr="00EE77A5">
        <w:t xml:space="preserve">в связи со всем ходом истории и </w:t>
      </w:r>
      <w:r w:rsidRPr="00EE77A5">
        <w:rPr>
          <w:b/>
          <w:i/>
        </w:rPr>
        <w:t xml:space="preserve">определено </w:t>
      </w:r>
      <w:proofErr w:type="spellStart"/>
      <w:r w:rsidRPr="00EE77A5">
        <w:rPr>
          <w:b/>
          <w:i/>
        </w:rPr>
        <w:t>предвечно</w:t>
      </w:r>
      <w:proofErr w:type="spellEnd"/>
      <w:r w:rsidRPr="00EE77A5">
        <w:t>»</w:t>
      </w:r>
      <w:r w:rsidR="00DF0852" w:rsidRPr="00EE77A5">
        <w:rPr>
          <w:rStyle w:val="ac"/>
        </w:rPr>
        <w:footnoteReference w:id="16"/>
      </w:r>
      <w:r w:rsidRPr="00EE77A5">
        <w:t>. Последнее слово в этом утверждении заимс</w:t>
      </w:r>
      <w:r w:rsidR="00DF0852" w:rsidRPr="00EE77A5">
        <w:t>твовано Толстым из арсенала важ</w:t>
      </w:r>
      <w:r w:rsidRPr="00EE77A5">
        <w:t>нейших и глубочайших истин пр</w:t>
      </w:r>
      <w:r w:rsidR="00DF0852" w:rsidRPr="00EE77A5">
        <w:t>авославного богословия и наиточ</w:t>
      </w:r>
      <w:r w:rsidRPr="00EE77A5">
        <w:t>нейшим образом объясняет смысл его исторического «фатализма».</w:t>
      </w:r>
    </w:p>
    <w:p w14:paraId="2A9208C8" w14:textId="77777777" w:rsidR="00C05EC1" w:rsidRPr="00EE77A5" w:rsidRDefault="00DC001E" w:rsidP="00A65D1B">
      <w:pPr>
        <w:spacing w:line="360" w:lineRule="auto"/>
        <w:ind w:firstLine="709"/>
        <w:jc w:val="both"/>
      </w:pPr>
      <w:r w:rsidRPr="00EE77A5">
        <w:t>Если начальное «рассуждение» вообще открывало собой третий том, посвященный событиям Отече</w:t>
      </w:r>
      <w:r w:rsidR="00DF0852" w:rsidRPr="00EE77A5">
        <w:t>ственной войны 1812 г., а следо</w:t>
      </w:r>
      <w:r w:rsidRPr="00EE77A5">
        <w:t xml:space="preserve">вательно, находилось в </w:t>
      </w:r>
      <w:r w:rsidRPr="00EE77A5">
        <w:rPr>
          <w:i/>
        </w:rPr>
        <w:t>начале</w:t>
      </w:r>
      <w:r w:rsidRPr="00EE77A5">
        <w:t xml:space="preserve"> его </w:t>
      </w:r>
      <w:r w:rsidR="00DF0852" w:rsidRPr="00EE77A5">
        <w:t>первой части, то следующее «рас</w:t>
      </w:r>
      <w:r w:rsidRPr="00EE77A5">
        <w:t xml:space="preserve">суждение» точно так же </w:t>
      </w:r>
      <w:r w:rsidRPr="00EE77A5">
        <w:rPr>
          <w:i/>
        </w:rPr>
        <w:t>открывает</w:t>
      </w:r>
      <w:r w:rsidRPr="00EE77A5">
        <w:t xml:space="preserve"> собой его вторую часть. Оно ничего не добавляет к философско-исторической идее предыдущего «рассуждения», но самым подробным образом </w:t>
      </w:r>
      <w:r w:rsidRPr="00EE77A5">
        <w:rPr>
          <w:i/>
        </w:rPr>
        <w:t>конкретизирует</w:t>
      </w:r>
      <w:r w:rsidRPr="00EE77A5">
        <w:t xml:space="preserve"> ее, показывая на многочисленных фактах (добавим </w:t>
      </w:r>
      <w:r w:rsidR="00DF0852" w:rsidRPr="00EE77A5">
        <w:t>‒‒</w:t>
      </w:r>
      <w:r w:rsidRPr="00EE77A5">
        <w:t xml:space="preserve"> до деталей давно установленных и изученных </w:t>
      </w:r>
      <w:r w:rsidRPr="00EE77A5">
        <w:rPr>
          <w:i/>
        </w:rPr>
        <w:t>историками</w:t>
      </w:r>
      <w:r w:rsidRPr="00EE77A5">
        <w:t xml:space="preserve"> и у них заимствуемых Толстым), насколько </w:t>
      </w:r>
      <w:r w:rsidRPr="00EE77A5">
        <w:rPr>
          <w:i/>
        </w:rPr>
        <w:t>реально с</w:t>
      </w:r>
      <w:r w:rsidR="00DF0852" w:rsidRPr="00EE77A5">
        <w:rPr>
          <w:i/>
        </w:rPr>
        <w:t>овершившееся</w:t>
      </w:r>
      <w:r w:rsidR="00DF0852" w:rsidRPr="00EE77A5">
        <w:t xml:space="preserve"> движение 800-тысяч</w:t>
      </w:r>
      <w:r w:rsidRPr="00EE77A5">
        <w:t xml:space="preserve">ной наполеоновской армии вглубь России не отвечало </w:t>
      </w:r>
      <w:r w:rsidR="00DF0852" w:rsidRPr="00EE77A5">
        <w:t>‒‒</w:t>
      </w:r>
      <w:r w:rsidRPr="00EE77A5">
        <w:t xml:space="preserve"> причем на любом своем этапе </w:t>
      </w:r>
      <w:r w:rsidR="00DF0852" w:rsidRPr="00EE77A5">
        <w:t>‒‒</w:t>
      </w:r>
      <w:r w:rsidRPr="00EE77A5">
        <w:t xml:space="preserve"> </w:t>
      </w:r>
      <w:r w:rsidRPr="00EE77A5">
        <w:rPr>
          <w:i/>
        </w:rPr>
        <w:t>сознате</w:t>
      </w:r>
      <w:r w:rsidR="00DF0852" w:rsidRPr="00EE77A5">
        <w:rPr>
          <w:i/>
        </w:rPr>
        <w:t>льным</w:t>
      </w:r>
      <w:r w:rsidR="00DF0852" w:rsidRPr="00EE77A5">
        <w:t xml:space="preserve"> намерениям обоих </w:t>
      </w:r>
      <w:r w:rsidR="00DF0852" w:rsidRPr="00EE77A5">
        <w:lastRenderedPageBreak/>
        <w:t>противни</w:t>
      </w:r>
      <w:r w:rsidRPr="00EE77A5">
        <w:t>ков, начиная с желаний и плано</w:t>
      </w:r>
      <w:r w:rsidR="00DF0852" w:rsidRPr="00EE77A5">
        <w:t>в полководцев-императоров и кон</w:t>
      </w:r>
      <w:r w:rsidRPr="00EE77A5">
        <w:t xml:space="preserve">чая настроениями солдат. Все совершалось, показывает Толстой, </w:t>
      </w:r>
      <w:r w:rsidRPr="00EE77A5">
        <w:rPr>
          <w:i/>
        </w:rPr>
        <w:t>вопреки</w:t>
      </w:r>
      <w:r w:rsidRPr="00EE77A5">
        <w:t xml:space="preserve"> всеобщим желаниям и начальническим приказам. Исходит Толстой из </w:t>
      </w:r>
      <w:r w:rsidRPr="00EE77A5">
        <w:rPr>
          <w:i/>
        </w:rPr>
        <w:t>общепризнанного</w:t>
      </w:r>
      <w:r w:rsidRPr="00EE77A5">
        <w:t xml:space="preserve"> ре</w:t>
      </w:r>
      <w:r w:rsidR="00DF0852" w:rsidRPr="00EE77A5">
        <w:t>зультата наполеоновского вторже</w:t>
      </w:r>
      <w:r w:rsidRPr="00EE77A5">
        <w:t xml:space="preserve">ния: </w:t>
      </w:r>
      <w:r w:rsidRPr="00EE77A5">
        <w:rPr>
          <w:i/>
        </w:rPr>
        <w:t>движение его армии вглубь России одно только и погубило ее</w:t>
      </w:r>
      <w:r w:rsidRPr="00EE77A5">
        <w:t xml:space="preserve">, </w:t>
      </w:r>
      <w:r w:rsidR="00DF0852" w:rsidRPr="00EE77A5">
        <w:t>‒‒</w:t>
      </w:r>
      <w:r w:rsidRPr="00EE77A5">
        <w:t xml:space="preserve"> но как раз этого </w:t>
      </w:r>
      <w:r w:rsidRPr="00EE77A5">
        <w:rPr>
          <w:i/>
        </w:rPr>
        <w:t xml:space="preserve">никто </w:t>
      </w:r>
      <w:r w:rsidRPr="00EE77A5">
        <w:rPr>
          <w:b/>
          <w:i/>
        </w:rPr>
        <w:t>не хотел, не предвидел</w:t>
      </w:r>
      <w:r w:rsidRPr="00EE77A5">
        <w:rPr>
          <w:i/>
        </w:rPr>
        <w:t xml:space="preserve"> и </w:t>
      </w:r>
      <w:r w:rsidRPr="00EE77A5">
        <w:rPr>
          <w:b/>
          <w:i/>
        </w:rPr>
        <w:t>не планировал</w:t>
      </w:r>
      <w:r w:rsidRPr="00EE77A5">
        <w:t>!.. Здесь Толстой вновь полемизирует с ис</w:t>
      </w:r>
      <w:r w:rsidR="00DF0852" w:rsidRPr="00EE77A5">
        <w:t>ториками (и французскими, и рус</w:t>
      </w:r>
      <w:r w:rsidRPr="00EE77A5">
        <w:t>скими), но полемизирует особым образом: он игнорирует их якобы «научную» аксиоматику, оперируя</w:t>
      </w:r>
      <w:r w:rsidR="00DF0852" w:rsidRPr="00EE77A5">
        <w:t xml:space="preserve"> только фактами, однако не выбо</w:t>
      </w:r>
      <w:r w:rsidRPr="00EE77A5">
        <w:t xml:space="preserve">рочно, а в их нелинейной полноте, и тем самым обнажает </w:t>
      </w:r>
      <w:r w:rsidRPr="00EE77A5">
        <w:rPr>
          <w:i/>
        </w:rPr>
        <w:t>ап</w:t>
      </w:r>
      <w:r w:rsidR="00DF0852" w:rsidRPr="00EE77A5">
        <w:rPr>
          <w:i/>
        </w:rPr>
        <w:t>риор</w:t>
      </w:r>
      <w:r w:rsidRPr="00EE77A5">
        <w:rPr>
          <w:i/>
        </w:rPr>
        <w:t>ность</w:t>
      </w:r>
      <w:r w:rsidRPr="00EE77A5">
        <w:t xml:space="preserve"> «научной» интерпретации событий 1812 г.</w:t>
      </w:r>
    </w:p>
    <w:p w14:paraId="7A934377" w14:textId="152B3CC3" w:rsidR="00C05EC1" w:rsidRPr="00EE77A5" w:rsidRDefault="00DC001E" w:rsidP="00A65D1B">
      <w:pPr>
        <w:spacing w:line="360" w:lineRule="auto"/>
        <w:ind w:firstLine="709"/>
        <w:jc w:val="both"/>
      </w:pPr>
      <w:r w:rsidRPr="00EE77A5">
        <w:t xml:space="preserve">Самым убийственным для исторической науки логическим ходом Толстого стал следующий. Историки </w:t>
      </w:r>
      <w:r w:rsidR="00DF0852" w:rsidRPr="00EE77A5">
        <w:rPr>
          <w:lang w:val="en-US"/>
        </w:rPr>
        <w:t>post</w:t>
      </w:r>
      <w:r w:rsidR="00DF0852" w:rsidRPr="00EE77A5">
        <w:t xml:space="preserve"> </w:t>
      </w:r>
      <w:r w:rsidR="00DF0852" w:rsidRPr="00EE77A5">
        <w:rPr>
          <w:lang w:val="en-US"/>
        </w:rPr>
        <w:t>factum</w:t>
      </w:r>
      <w:r w:rsidR="00DF0852" w:rsidRPr="00EE77A5">
        <w:t xml:space="preserve"> </w:t>
      </w:r>
      <w:r w:rsidRPr="00EE77A5">
        <w:t xml:space="preserve">отыскивают и, что замечательно, </w:t>
      </w:r>
      <w:r w:rsidRPr="00EE77A5">
        <w:rPr>
          <w:i/>
        </w:rPr>
        <w:t>всегда могут отыскать</w:t>
      </w:r>
      <w:r w:rsidRPr="00EE77A5">
        <w:t xml:space="preserve"> большее или меньшее число документов и свидетельств, в которых либо предлагалось, либо предвиделось то, что впослед</w:t>
      </w:r>
      <w:r w:rsidR="00DF0852" w:rsidRPr="00EE77A5">
        <w:t>ствии и произойдет. «Но, ‒‒ заяв</w:t>
      </w:r>
      <w:r w:rsidRPr="00EE77A5">
        <w:t xml:space="preserve">ляет писатель, </w:t>
      </w:r>
      <w:r w:rsidR="00DF0852" w:rsidRPr="00EE77A5">
        <w:t>‒‒</w:t>
      </w:r>
      <w:r w:rsidRPr="00EE77A5">
        <w:t xml:space="preserve"> все эти намеки на предвидение того, что случилось, &lt;...&gt; выставляются &lt;...&gt; только </w:t>
      </w:r>
      <w:r w:rsidR="00DF0852" w:rsidRPr="00EE77A5">
        <w:t>потому, что событие оправдало их.</w:t>
      </w:r>
      <w:r w:rsidRPr="00EE77A5">
        <w:t xml:space="preserve"> Ежели бы событие не совершилось, то намеки эти были бы забыты, как теперь (далеко после событий </w:t>
      </w:r>
      <w:r w:rsidR="00DF0852" w:rsidRPr="00EE77A5">
        <w:t xml:space="preserve">1812 г. ‒‒ </w:t>
      </w:r>
      <w:r w:rsidR="00DF0852" w:rsidRPr="00EE77A5">
        <w:rPr>
          <w:i/>
        </w:rPr>
        <w:t>Ю.</w:t>
      </w:r>
      <w:r w:rsidR="00A02181">
        <w:rPr>
          <w:i/>
        </w:rPr>
        <w:t> </w:t>
      </w:r>
      <w:r w:rsidR="00DF0852" w:rsidRPr="00EE77A5">
        <w:rPr>
          <w:i/>
        </w:rPr>
        <w:t>Р.</w:t>
      </w:r>
      <w:r w:rsidR="00DF0852" w:rsidRPr="00EE77A5">
        <w:t xml:space="preserve">) тысячи и </w:t>
      </w:r>
      <w:proofErr w:type="spellStart"/>
      <w:r w:rsidR="00DF0852" w:rsidRPr="00EE77A5">
        <w:t>милли</w:t>
      </w:r>
      <w:proofErr w:type="spellEnd"/>
      <w:r w:rsidR="00410BB5">
        <w:t xml:space="preserve">- </w:t>
      </w:r>
      <w:r w:rsidR="00410BB5" w:rsidRPr="00410BB5">
        <w:rPr>
          <w:b/>
        </w:rPr>
        <w:t>(С. 1</w:t>
      </w:r>
      <w:r w:rsidR="00410BB5">
        <w:rPr>
          <w:b/>
        </w:rPr>
        <w:t>6</w:t>
      </w:r>
      <w:r w:rsidR="00410BB5">
        <w:rPr>
          <w:b/>
        </w:rPr>
        <w:t>5</w:t>
      </w:r>
      <w:r w:rsidR="00410BB5" w:rsidRPr="00410BB5">
        <w:rPr>
          <w:b/>
        </w:rPr>
        <w:t>)</w:t>
      </w:r>
      <w:r w:rsidR="00410BB5">
        <w:rPr>
          <w:b/>
        </w:rPr>
        <w:t xml:space="preserve"> </w:t>
      </w:r>
      <w:r w:rsidRPr="00EE77A5">
        <w:t>оны противоположных намеков и предположений, бывших в ходу тогда, но оказавшихся несправедливыми и потому забытых»</w:t>
      </w:r>
      <w:r w:rsidR="00044FBB" w:rsidRPr="00EE77A5">
        <w:rPr>
          <w:rStyle w:val="ac"/>
        </w:rPr>
        <w:footnoteReference w:id="17"/>
      </w:r>
      <w:r w:rsidRPr="00EE77A5">
        <w:t>.</w:t>
      </w:r>
    </w:p>
    <w:p w14:paraId="7E90345F" w14:textId="77777777" w:rsidR="00C05EC1" w:rsidRPr="00EE77A5" w:rsidRDefault="00DC001E" w:rsidP="00A65D1B">
      <w:pPr>
        <w:spacing w:line="360" w:lineRule="auto"/>
        <w:ind w:firstLine="709"/>
        <w:jc w:val="both"/>
      </w:pPr>
      <w:r w:rsidRPr="00EE77A5">
        <w:t xml:space="preserve">Новым «рассуждением», уже </w:t>
      </w:r>
      <w:r w:rsidRPr="00EE77A5">
        <w:rPr>
          <w:i/>
        </w:rPr>
        <w:t>вклинив</w:t>
      </w:r>
      <w:r w:rsidR="00044FBB" w:rsidRPr="00EE77A5">
        <w:rPr>
          <w:i/>
        </w:rPr>
        <w:t>ающимся</w:t>
      </w:r>
      <w:r w:rsidR="00044FBB" w:rsidRPr="00EE77A5">
        <w:t xml:space="preserve"> в повествова</w:t>
      </w:r>
      <w:r w:rsidRPr="00EE77A5">
        <w:t>ние, является XIX (</w:t>
      </w:r>
      <w:r w:rsidRPr="00EE77A5">
        <w:rPr>
          <w:i/>
        </w:rPr>
        <w:t>срединная</w:t>
      </w:r>
      <w:r w:rsidRPr="00EE77A5">
        <w:t xml:space="preserve"> по своему местоположению) глава этой же части тома. Оно </w:t>
      </w:r>
      <w:r w:rsidRPr="00EE77A5">
        <w:rPr>
          <w:i/>
        </w:rPr>
        <w:t>предваря</w:t>
      </w:r>
      <w:r w:rsidR="00044FBB" w:rsidRPr="00EE77A5">
        <w:rPr>
          <w:i/>
        </w:rPr>
        <w:t>ет</w:t>
      </w:r>
      <w:r w:rsidR="00044FBB" w:rsidRPr="00EE77A5">
        <w:t xml:space="preserve"> собой главы, в которых описы</w:t>
      </w:r>
      <w:r w:rsidRPr="00EE77A5">
        <w:t xml:space="preserve">ваются начало и ход </w:t>
      </w:r>
      <w:r w:rsidRPr="00EE77A5">
        <w:rPr>
          <w:i/>
        </w:rPr>
        <w:t>исторически кульминационного</w:t>
      </w:r>
      <w:r w:rsidRPr="00EE77A5">
        <w:t xml:space="preserve"> Бородинского сражения. И опять: «рассуждение» сугубо полемичн</w:t>
      </w:r>
      <w:r w:rsidR="00044FBB" w:rsidRPr="00EE77A5">
        <w:t>о по отноше</w:t>
      </w:r>
      <w:r w:rsidRPr="00EE77A5">
        <w:t xml:space="preserve">нию к тогдашним военно-историческим интерпретациям события. Толстой буквально обвиняет историков (и французских, и русских) в </w:t>
      </w:r>
      <w:r w:rsidRPr="00EE77A5">
        <w:rPr>
          <w:i/>
        </w:rPr>
        <w:t>умышленном</w:t>
      </w:r>
      <w:r w:rsidRPr="00EE77A5">
        <w:t xml:space="preserve"> искажении всег</w:t>
      </w:r>
      <w:r w:rsidR="00044FBB" w:rsidRPr="00EE77A5">
        <w:t>о происходившего накануне сраже</w:t>
      </w:r>
      <w:r w:rsidRPr="00EE77A5">
        <w:t>ния и даже рисует схему того, каким предполагалось расположение войск перед сражением и как они реально столкнулись друг с другом в ходе сражения</w:t>
      </w:r>
      <w:r w:rsidR="00044FBB" w:rsidRPr="00EE77A5">
        <w:rPr>
          <w:rStyle w:val="ac"/>
        </w:rPr>
        <w:footnoteReference w:id="18"/>
      </w:r>
      <w:r w:rsidRPr="00EE77A5">
        <w:t xml:space="preserve">. По смыслу объяснения известных фактов Толстой проделывает здесь ту же аналитическую работу, что и в предыдущем «рассуждении», но в выводе его содержится одно (словно бы </w:t>
      </w:r>
      <w:r w:rsidR="00044FBB" w:rsidRPr="00EE77A5">
        <w:t>попут</w:t>
      </w:r>
      <w:r w:rsidRPr="00EE77A5">
        <w:t xml:space="preserve">ное) замечание в скобках (!), которое не просто означает, что </w:t>
      </w:r>
      <w:r w:rsidRPr="00EE77A5">
        <w:rPr>
          <w:i/>
        </w:rPr>
        <w:t>правда</w:t>
      </w:r>
      <w:r w:rsidRPr="00EE77A5">
        <w:t xml:space="preserve"> соображения фактов (пусть и неприятных или прямо конфузных с точки зрения «патриотизма») всегда патриотичнее лживых уловок в обращении с этими фактами:</w:t>
      </w:r>
    </w:p>
    <w:p w14:paraId="7D36225C" w14:textId="77777777" w:rsidR="00C05EC1" w:rsidRPr="00EE77A5" w:rsidRDefault="00DC001E" w:rsidP="00A65D1B">
      <w:pPr>
        <w:spacing w:line="360" w:lineRule="auto"/>
        <w:ind w:firstLine="709"/>
        <w:jc w:val="both"/>
      </w:pPr>
      <w:r w:rsidRPr="00EE77A5">
        <w:t xml:space="preserve">«Итак, </w:t>
      </w:r>
      <w:r w:rsidR="00044FBB" w:rsidRPr="00EE77A5">
        <w:t>‒‒</w:t>
      </w:r>
      <w:r w:rsidRPr="00EE77A5">
        <w:t xml:space="preserve"> пишет Толстой, </w:t>
      </w:r>
      <w:r w:rsidR="00044FBB" w:rsidRPr="00EE77A5">
        <w:t>‒‒</w:t>
      </w:r>
      <w:r w:rsidRPr="00EE77A5">
        <w:t xml:space="preserve"> Бородинское сражение произошло совсем не так, как </w:t>
      </w:r>
      <w:r w:rsidRPr="00EE77A5">
        <w:lastRenderedPageBreak/>
        <w:t xml:space="preserve">(стараясь скрыть ошибки наших военачальников </w:t>
      </w:r>
      <w:r w:rsidRPr="00EE77A5">
        <w:rPr>
          <w:i/>
        </w:rPr>
        <w:t xml:space="preserve">и вследствие того </w:t>
      </w:r>
      <w:r w:rsidRPr="00EE77A5">
        <w:rPr>
          <w:b/>
          <w:i/>
        </w:rPr>
        <w:t xml:space="preserve">умаляя славу </w:t>
      </w:r>
      <w:r w:rsidR="00B66ADC" w:rsidRPr="00EE77A5">
        <w:rPr>
          <w:b/>
          <w:i/>
        </w:rPr>
        <w:t>русского войска и народа</w:t>
      </w:r>
      <w:r w:rsidR="00B66ADC" w:rsidRPr="00EE77A5">
        <w:rPr>
          <w:i/>
        </w:rPr>
        <w:t>)</w:t>
      </w:r>
      <w:r w:rsidR="00B66ADC" w:rsidRPr="00EE77A5">
        <w:t xml:space="preserve"> описы</w:t>
      </w:r>
      <w:r w:rsidRPr="00EE77A5">
        <w:t>вают его»</w:t>
      </w:r>
      <w:r w:rsidR="00044FBB" w:rsidRPr="00EE77A5">
        <w:rPr>
          <w:rStyle w:val="ac"/>
        </w:rPr>
        <w:footnoteReference w:id="19"/>
      </w:r>
      <w:r w:rsidRPr="00EE77A5">
        <w:t>. Оно «принято было русскими &lt;1&gt; на открытой, почти не укрепленной местности &lt;2&gt; с вдвое слабейшими силами против французов, т. е. в таких условия</w:t>
      </w:r>
      <w:r w:rsidR="00044FBB" w:rsidRPr="00EE77A5">
        <w:t>х, в которых &lt;3&gt; не только немы</w:t>
      </w:r>
      <w:r w:rsidRPr="00EE77A5">
        <w:t>слимо драться 10 часов &lt;4&gt; и сделать сражение нерешительным, но &lt;5&gt; немыслимо было удержать в продолжение 3-х часов армию от совершенного разгрома и бегства»</w:t>
      </w:r>
      <w:r w:rsidR="00044FBB" w:rsidRPr="00EE77A5">
        <w:rPr>
          <w:rStyle w:val="ac"/>
        </w:rPr>
        <w:footnoteReference w:id="20"/>
      </w:r>
      <w:r w:rsidRPr="00EE77A5">
        <w:t>.</w:t>
      </w:r>
    </w:p>
    <w:p w14:paraId="53780565" w14:textId="27199B4D" w:rsidR="00C05EC1" w:rsidRPr="00EE77A5" w:rsidRDefault="00DC001E" w:rsidP="00A65D1B">
      <w:pPr>
        <w:spacing w:line="360" w:lineRule="auto"/>
        <w:ind w:firstLine="709"/>
        <w:jc w:val="both"/>
      </w:pPr>
      <w:r w:rsidRPr="00EE77A5">
        <w:t xml:space="preserve">Вот такой </w:t>
      </w:r>
      <w:r w:rsidRPr="00EE77A5">
        <w:rPr>
          <w:i/>
        </w:rPr>
        <w:t>все усиливающейся</w:t>
      </w:r>
      <w:r w:rsidR="00044FBB" w:rsidRPr="00EE77A5">
        <w:rPr>
          <w:i/>
        </w:rPr>
        <w:t xml:space="preserve"> градацией</w:t>
      </w:r>
      <w:r w:rsidR="00044FBB" w:rsidRPr="00EE77A5">
        <w:t>, которая лишь подчер</w:t>
      </w:r>
      <w:r w:rsidRPr="00EE77A5">
        <w:t xml:space="preserve">кивает остающееся в подтексте </w:t>
      </w:r>
      <w:r w:rsidRPr="00EE77A5">
        <w:rPr>
          <w:i/>
        </w:rPr>
        <w:t>с</w:t>
      </w:r>
      <w:r w:rsidR="00044FBB" w:rsidRPr="00EE77A5">
        <w:rPr>
          <w:i/>
        </w:rPr>
        <w:t>держанное достоинство националь</w:t>
      </w:r>
      <w:r w:rsidRPr="00EE77A5">
        <w:rPr>
          <w:i/>
        </w:rPr>
        <w:t>ной гордости русского человека</w:t>
      </w:r>
      <w:r w:rsidRPr="00EE77A5">
        <w:t xml:space="preserve">, Толстой заканчивает это </w:t>
      </w:r>
      <w:r w:rsidRPr="00EE77A5">
        <w:rPr>
          <w:i/>
        </w:rPr>
        <w:t>четвертое</w:t>
      </w:r>
      <w:r w:rsidRPr="00EE77A5">
        <w:t xml:space="preserve"> по счету «рассуждение», продолжающее бичевать конкретно </w:t>
      </w:r>
      <w:r w:rsidR="00B66ADC" w:rsidRPr="00EE77A5">
        <w:t>‒‒</w:t>
      </w:r>
      <w:r w:rsidRPr="00EE77A5">
        <w:t xml:space="preserve"> </w:t>
      </w:r>
      <w:r w:rsidR="00410BB5" w:rsidRPr="00410BB5">
        <w:rPr>
          <w:b/>
        </w:rPr>
        <w:t>(С. 1</w:t>
      </w:r>
      <w:r w:rsidR="00410BB5">
        <w:rPr>
          <w:b/>
        </w:rPr>
        <w:t>6</w:t>
      </w:r>
      <w:r w:rsidR="00410BB5">
        <w:rPr>
          <w:b/>
        </w:rPr>
        <w:t>6</w:t>
      </w:r>
      <w:r w:rsidR="00410BB5" w:rsidRPr="00410BB5">
        <w:rPr>
          <w:b/>
        </w:rPr>
        <w:t>)</w:t>
      </w:r>
      <w:r w:rsidR="00410BB5">
        <w:rPr>
          <w:b/>
        </w:rPr>
        <w:t xml:space="preserve"> </w:t>
      </w:r>
      <w:r w:rsidRPr="00EE77A5">
        <w:t xml:space="preserve">историков Отечественной войны 12-го года, в целом </w:t>
      </w:r>
      <w:r w:rsidR="00B66ADC" w:rsidRPr="00EE77A5">
        <w:t>‒‒</w:t>
      </w:r>
      <w:r w:rsidRPr="00EE77A5">
        <w:t xml:space="preserve"> </w:t>
      </w:r>
      <w:r w:rsidRPr="00EE77A5">
        <w:rPr>
          <w:i/>
        </w:rPr>
        <w:t>жалкую методологическую слепоту исторической «науки» как таковой</w:t>
      </w:r>
      <w:r w:rsidRPr="00EE77A5">
        <w:t>!..</w:t>
      </w:r>
    </w:p>
    <w:p w14:paraId="3E73E150" w14:textId="77777777" w:rsidR="00C05EC1" w:rsidRPr="00EE77A5" w:rsidRDefault="00DC001E" w:rsidP="00A65D1B">
      <w:pPr>
        <w:spacing w:line="360" w:lineRule="auto"/>
        <w:ind w:firstLine="709"/>
        <w:jc w:val="both"/>
      </w:pPr>
      <w:r w:rsidRPr="00EE77A5">
        <w:t>И лишь после того, как То</w:t>
      </w:r>
      <w:r w:rsidR="00044FBB" w:rsidRPr="00EE77A5">
        <w:t>лстой во всеоружии своего худож</w:t>
      </w:r>
      <w:r w:rsidRPr="00EE77A5">
        <w:t>нического гения воздвиг неб</w:t>
      </w:r>
      <w:r w:rsidR="00044FBB" w:rsidRPr="00EE77A5">
        <w:t>ывалую громаду картинного описа</w:t>
      </w:r>
      <w:r w:rsidRPr="00EE77A5">
        <w:t xml:space="preserve">ния Бородинской битвы (которое заняло у него </w:t>
      </w:r>
      <w:r w:rsidRPr="00EE77A5">
        <w:rPr>
          <w:i/>
        </w:rPr>
        <w:t>девятнадцать</w:t>
      </w:r>
      <w:r w:rsidRPr="00EE77A5">
        <w:t xml:space="preserve"> глав </w:t>
      </w:r>
      <w:r w:rsidR="00B66ADC" w:rsidRPr="00EE77A5">
        <w:t>‒‒</w:t>
      </w:r>
      <w:r w:rsidRPr="00EE77A5">
        <w:t xml:space="preserve"> всю вторую половину срединной части тома), он вдруг, словно бы возносясь над дымно-кроваво</w:t>
      </w:r>
      <w:r w:rsidR="00044FBB" w:rsidRPr="00EE77A5">
        <w:t>й неразберихой угасающего сраже</w:t>
      </w:r>
      <w:r w:rsidRPr="00EE77A5">
        <w:t xml:space="preserve">ния и духовно прозревая его провиденциальный смысл, последнюю, XXXIX главу этой части посвящает его </w:t>
      </w:r>
      <w:r w:rsidRPr="00EE77A5">
        <w:rPr>
          <w:b/>
          <w:i/>
        </w:rPr>
        <w:t>всемирно-историческим</w:t>
      </w:r>
      <w:r w:rsidRPr="00EE77A5">
        <w:t xml:space="preserve"> итогам.</w:t>
      </w:r>
    </w:p>
    <w:p w14:paraId="7E9789EF" w14:textId="77777777" w:rsidR="00C05EC1" w:rsidRPr="00EE77A5" w:rsidRDefault="00DC001E" w:rsidP="00A65D1B">
      <w:pPr>
        <w:spacing w:line="360" w:lineRule="auto"/>
        <w:ind w:firstLine="709"/>
        <w:jc w:val="both"/>
      </w:pPr>
      <w:r w:rsidRPr="00EE77A5">
        <w:t>«Пламя сражения», констатирует он, стало «медленно догорать»</w:t>
      </w:r>
      <w:r w:rsidR="00B66ADC" w:rsidRPr="00EE77A5">
        <w:rPr>
          <w:rStyle w:val="ac"/>
        </w:rPr>
        <w:footnoteReference w:id="21"/>
      </w:r>
      <w:r w:rsidRPr="00EE77A5">
        <w:t xml:space="preserve">. Потуги историков объяснить этот странный с рациональной точки зрения факт Толстой перечисляет в своей уже знакомой читателю иронической манере, а затем дает свое </w:t>
      </w:r>
      <w:r w:rsidR="00B66ADC" w:rsidRPr="00EE77A5">
        <w:t>‒‒</w:t>
      </w:r>
      <w:r w:rsidRPr="00EE77A5">
        <w:t xml:space="preserve"> немысли</w:t>
      </w:r>
      <w:r w:rsidR="00B66ADC" w:rsidRPr="00EE77A5">
        <w:t>мое и невозмож</w:t>
      </w:r>
      <w:r w:rsidRPr="00EE77A5">
        <w:t xml:space="preserve">ное в устах «академических» историков </w:t>
      </w:r>
      <w:r w:rsidR="00B66ADC" w:rsidRPr="00EE77A5">
        <w:t>‒‒</w:t>
      </w:r>
      <w:r w:rsidRPr="00EE77A5">
        <w:t xml:space="preserve"> образно-емкое, но потому безусловно убедительное и неоспоримо истинное объяснение.</w:t>
      </w:r>
    </w:p>
    <w:p w14:paraId="169387CB" w14:textId="77777777" w:rsidR="00C05EC1" w:rsidRPr="00EE77A5" w:rsidRDefault="00DC001E" w:rsidP="00A65D1B">
      <w:pPr>
        <w:spacing w:line="360" w:lineRule="auto"/>
        <w:ind w:firstLine="709"/>
        <w:jc w:val="both"/>
      </w:pPr>
      <w:r w:rsidRPr="00EE77A5">
        <w:t>Не только Наполеон (пише</w:t>
      </w:r>
      <w:r w:rsidR="00B66ADC" w:rsidRPr="00EE77A5">
        <w:t>т Толстой), потерявший при Боро</w:t>
      </w:r>
      <w:r w:rsidRPr="00EE77A5">
        <w:t xml:space="preserve">дине всего </w:t>
      </w:r>
      <w:r w:rsidRPr="00EE77A5">
        <w:rPr>
          <w:i/>
        </w:rPr>
        <w:t>лишь четвертую часть</w:t>
      </w:r>
      <w:r w:rsidRPr="00EE77A5">
        <w:t xml:space="preserve"> своих армий, «испытывал то </w:t>
      </w:r>
      <w:r w:rsidRPr="00EE77A5">
        <w:rPr>
          <w:i/>
        </w:rPr>
        <w:t>похожее на сновиденье</w:t>
      </w:r>
      <w:r w:rsidRPr="00EE77A5">
        <w:t xml:space="preserve"> чувство, что страшный размах руки падает бессильно, но все генералы, все участвовавшие и не участвовавшие солдаты французской армии, после всех опытов прежних сражений (где после вдесятеро меньших у</w:t>
      </w:r>
      <w:r w:rsidR="00B66ADC" w:rsidRPr="00EE77A5">
        <w:t xml:space="preserve">силий неприятель бежал), </w:t>
      </w:r>
      <w:r w:rsidR="00B66ADC" w:rsidRPr="00EE77A5">
        <w:rPr>
          <w:i/>
        </w:rPr>
        <w:t>испыты</w:t>
      </w:r>
      <w:r w:rsidRPr="00EE77A5">
        <w:rPr>
          <w:i/>
        </w:rPr>
        <w:t xml:space="preserve">вали одинаковое чувство ужаса </w:t>
      </w:r>
      <w:r w:rsidR="00B66ADC" w:rsidRPr="00EE77A5">
        <w:rPr>
          <w:i/>
        </w:rPr>
        <w:t>перед тем врагом, который, поте</w:t>
      </w:r>
      <w:r w:rsidRPr="00EE77A5">
        <w:rPr>
          <w:i/>
        </w:rPr>
        <w:t>ряв</w:t>
      </w:r>
      <w:r w:rsidRPr="00EE77A5">
        <w:t xml:space="preserve"> </w:t>
      </w:r>
      <w:r w:rsidRPr="00EE77A5">
        <w:rPr>
          <w:b/>
        </w:rPr>
        <w:t>по</w:t>
      </w:r>
      <w:r w:rsidR="00B66ADC" w:rsidRPr="00EE77A5">
        <w:rPr>
          <w:b/>
        </w:rPr>
        <w:t>ловину</w:t>
      </w:r>
      <w:r w:rsidR="00B66ADC" w:rsidRPr="00EE77A5">
        <w:t xml:space="preserve"> (выделено Толстым. ‒‒ </w:t>
      </w:r>
      <w:r w:rsidR="00B66ADC" w:rsidRPr="00EE77A5">
        <w:rPr>
          <w:i/>
        </w:rPr>
        <w:t>Ю.</w:t>
      </w:r>
      <w:r w:rsidR="00A02181">
        <w:rPr>
          <w:i/>
        </w:rPr>
        <w:t> </w:t>
      </w:r>
      <w:r w:rsidR="00B66ADC" w:rsidRPr="00EE77A5">
        <w:rPr>
          <w:i/>
        </w:rPr>
        <w:t>Р</w:t>
      </w:r>
      <w:r w:rsidRPr="00EE77A5">
        <w:rPr>
          <w:i/>
        </w:rPr>
        <w:t>.</w:t>
      </w:r>
      <w:r w:rsidRPr="00EE77A5">
        <w:t xml:space="preserve">) </w:t>
      </w:r>
      <w:r w:rsidRPr="00EE77A5">
        <w:rPr>
          <w:i/>
        </w:rPr>
        <w:t xml:space="preserve">войска, стоял так же грозно в </w:t>
      </w:r>
      <w:r w:rsidRPr="00EE77A5">
        <w:rPr>
          <w:i/>
        </w:rPr>
        <w:lastRenderedPageBreak/>
        <w:t>конце, как и в начале сражения</w:t>
      </w:r>
      <w:r w:rsidRPr="00EE77A5">
        <w:t>»</w:t>
      </w:r>
      <w:r w:rsidR="00B66ADC" w:rsidRPr="00EE77A5">
        <w:rPr>
          <w:rStyle w:val="ac"/>
        </w:rPr>
        <w:footnoteReference w:id="22"/>
      </w:r>
      <w:r w:rsidRPr="00EE77A5">
        <w:t>. И далее: «</w:t>
      </w:r>
      <w:r w:rsidRPr="00EE77A5">
        <w:rPr>
          <w:b/>
          <w:i/>
        </w:rPr>
        <w:t>Нравственная сила</w:t>
      </w:r>
      <w:r w:rsidRPr="00EE77A5">
        <w:rPr>
          <w:i/>
        </w:rPr>
        <w:t xml:space="preserve"> французской, атакующей армии была истощена</w:t>
      </w:r>
      <w:r w:rsidRPr="00EE77A5">
        <w:t xml:space="preserve">». Победа под Бородиным, настаивает Толстой, была одержана </w:t>
      </w:r>
      <w:r w:rsidRPr="00EE77A5">
        <w:rPr>
          <w:i/>
        </w:rPr>
        <w:t>именно и только русскими</w:t>
      </w:r>
      <w:r w:rsidRPr="00EE77A5">
        <w:t>, потому что это была «победа нравственная, та, которая убеждает противника в нравственном превосходстве своего врага и в своем бессилии»</w:t>
      </w:r>
      <w:r w:rsidR="00B66ADC" w:rsidRPr="00EE77A5">
        <w:rPr>
          <w:rStyle w:val="ac"/>
        </w:rPr>
        <w:footnoteReference w:id="23"/>
      </w:r>
      <w:r w:rsidRPr="00EE77A5">
        <w:t>.</w:t>
      </w:r>
    </w:p>
    <w:p w14:paraId="0BAC851B" w14:textId="1D4DDC45" w:rsidR="00C05EC1" w:rsidRPr="00EE77A5" w:rsidRDefault="00DC001E" w:rsidP="00A65D1B">
      <w:pPr>
        <w:spacing w:line="360" w:lineRule="auto"/>
        <w:ind w:firstLine="709"/>
        <w:jc w:val="both"/>
      </w:pPr>
      <w:r w:rsidRPr="00EE77A5">
        <w:t xml:space="preserve">«Французское нашествие, </w:t>
      </w:r>
      <w:r w:rsidRPr="00EE77A5">
        <w:rPr>
          <w:i/>
        </w:rPr>
        <w:t>как разъяренный зверь, получивший в своем разбеге смертельную рану</w:t>
      </w:r>
      <w:r w:rsidRPr="00EE77A5">
        <w:t>, чувствовало свою погибель &lt;...&gt; После данного толчка французское войско еще могло докатиться до Москвы; но там, без новых усилий со стороны русского войска, оно</w:t>
      </w:r>
      <w:r w:rsidR="00B66ADC" w:rsidRPr="00EE77A5">
        <w:t xml:space="preserve"> </w:t>
      </w:r>
      <w:r w:rsidR="00410BB5" w:rsidRPr="00410BB5">
        <w:rPr>
          <w:b/>
        </w:rPr>
        <w:t>(С. 1</w:t>
      </w:r>
      <w:r w:rsidR="00410BB5">
        <w:rPr>
          <w:b/>
        </w:rPr>
        <w:t>6</w:t>
      </w:r>
      <w:r w:rsidR="00410BB5">
        <w:rPr>
          <w:b/>
        </w:rPr>
        <w:t>7</w:t>
      </w:r>
      <w:r w:rsidR="00410BB5" w:rsidRPr="00410BB5">
        <w:rPr>
          <w:b/>
        </w:rPr>
        <w:t>)</w:t>
      </w:r>
      <w:r w:rsidR="00410BB5">
        <w:rPr>
          <w:b/>
        </w:rPr>
        <w:t xml:space="preserve"> </w:t>
      </w:r>
      <w:r w:rsidRPr="00EE77A5">
        <w:t>должно было погибнуть, истекая</w:t>
      </w:r>
      <w:r w:rsidR="00B66ADC" w:rsidRPr="00EE77A5">
        <w:t xml:space="preserve"> кровью от смертельной, нанесен</w:t>
      </w:r>
      <w:r w:rsidRPr="00EE77A5">
        <w:t xml:space="preserve">ной при Бородине, раны. </w:t>
      </w:r>
      <w:r w:rsidRPr="00EE77A5">
        <w:rPr>
          <w:b/>
          <w:i/>
        </w:rPr>
        <w:t>Прямы</w:t>
      </w:r>
      <w:r w:rsidR="00B66ADC" w:rsidRPr="00EE77A5">
        <w:rPr>
          <w:b/>
          <w:i/>
        </w:rPr>
        <w:t>м следствием</w:t>
      </w:r>
      <w:r w:rsidR="00B66ADC" w:rsidRPr="00EE77A5">
        <w:rPr>
          <w:i/>
        </w:rPr>
        <w:t xml:space="preserve"> Бородинского сраже</w:t>
      </w:r>
      <w:r w:rsidRPr="00EE77A5">
        <w:rPr>
          <w:i/>
        </w:rPr>
        <w:t xml:space="preserve">ния было </w:t>
      </w:r>
      <w:r w:rsidRPr="00EE77A5">
        <w:rPr>
          <w:b/>
          <w:i/>
        </w:rPr>
        <w:t>беспричинное бегство</w:t>
      </w:r>
      <w:r w:rsidRPr="00EE77A5">
        <w:rPr>
          <w:i/>
        </w:rPr>
        <w:t xml:space="preserve"> Наполеона из Москвы, &lt;...&gt; погибель 500-тысячного нашествия и </w:t>
      </w:r>
      <w:r w:rsidRPr="00EE77A5">
        <w:rPr>
          <w:b/>
          <w:i/>
        </w:rPr>
        <w:t>погибель наполеоновской Франции</w:t>
      </w:r>
      <w:r w:rsidRPr="00EE77A5">
        <w:rPr>
          <w:i/>
        </w:rPr>
        <w:t>, на которую в первый раз под Бород</w:t>
      </w:r>
      <w:r w:rsidR="00B66ADC" w:rsidRPr="00EE77A5">
        <w:rPr>
          <w:i/>
        </w:rPr>
        <w:t xml:space="preserve">иным была наложена рука </w:t>
      </w:r>
      <w:r w:rsidR="00B66ADC" w:rsidRPr="00EE77A5">
        <w:rPr>
          <w:b/>
          <w:i/>
        </w:rPr>
        <w:t>сильней</w:t>
      </w:r>
      <w:r w:rsidRPr="00EE77A5">
        <w:rPr>
          <w:b/>
          <w:i/>
        </w:rPr>
        <w:t>шего духом</w:t>
      </w:r>
      <w:r w:rsidRPr="00EE77A5">
        <w:rPr>
          <w:i/>
        </w:rPr>
        <w:t xml:space="preserve"> противника»</w:t>
      </w:r>
      <w:r w:rsidR="002803A9" w:rsidRPr="00EE77A5">
        <w:rPr>
          <w:rStyle w:val="ac"/>
          <w:i/>
        </w:rPr>
        <w:footnoteReference w:id="24"/>
      </w:r>
      <w:r w:rsidRPr="00EE77A5">
        <w:t>.</w:t>
      </w:r>
    </w:p>
    <w:p w14:paraId="747B1381" w14:textId="77777777" w:rsidR="00C05EC1" w:rsidRPr="00EE77A5" w:rsidRDefault="00DC001E" w:rsidP="00A65D1B">
      <w:pPr>
        <w:spacing w:line="360" w:lineRule="auto"/>
        <w:ind w:firstLine="709"/>
        <w:jc w:val="both"/>
      </w:pPr>
      <w:r w:rsidRPr="00EE77A5">
        <w:t xml:space="preserve">Заметим: здесь </w:t>
      </w:r>
      <w:r w:rsidR="00B66ADC" w:rsidRPr="00EE77A5">
        <w:t>‒‒</w:t>
      </w:r>
      <w:r w:rsidRPr="00EE77A5">
        <w:t xml:space="preserve"> </w:t>
      </w:r>
      <w:r w:rsidRPr="00EE77A5">
        <w:rPr>
          <w:i/>
        </w:rPr>
        <w:t>впервые в романе</w:t>
      </w:r>
      <w:r w:rsidRPr="00EE77A5">
        <w:t xml:space="preserve"> </w:t>
      </w:r>
      <w:r w:rsidR="00B66ADC" w:rsidRPr="00EE77A5">
        <w:t>‒‒</w:t>
      </w:r>
      <w:r w:rsidRPr="00EE77A5">
        <w:t xml:space="preserve"> возникают слова о </w:t>
      </w:r>
      <w:r w:rsidRPr="00EE77A5">
        <w:rPr>
          <w:i/>
        </w:rPr>
        <w:t xml:space="preserve">«силе </w:t>
      </w:r>
      <w:r w:rsidRPr="00EE77A5">
        <w:rPr>
          <w:b/>
          <w:i/>
        </w:rPr>
        <w:t>духа</w:t>
      </w:r>
      <w:r w:rsidRPr="00EE77A5">
        <w:rPr>
          <w:i/>
        </w:rPr>
        <w:t>»</w:t>
      </w:r>
      <w:r w:rsidRPr="00EE77A5">
        <w:t xml:space="preserve"> (человека, войска, общества, народа).</w:t>
      </w:r>
    </w:p>
    <w:p w14:paraId="30A82CA2" w14:textId="77777777" w:rsidR="00C05EC1" w:rsidRPr="00EE77A5" w:rsidRDefault="00DC001E" w:rsidP="00A65D1B">
      <w:pPr>
        <w:spacing w:line="360" w:lineRule="auto"/>
        <w:ind w:firstLine="709"/>
        <w:jc w:val="both"/>
      </w:pPr>
      <w:r w:rsidRPr="00EE77A5">
        <w:t xml:space="preserve">И </w:t>
      </w:r>
      <w:r w:rsidRPr="00EE77A5">
        <w:rPr>
          <w:i/>
        </w:rPr>
        <w:t>именно после этого</w:t>
      </w:r>
      <w:r w:rsidRPr="00EE77A5">
        <w:t xml:space="preserve"> </w:t>
      </w:r>
      <w:r w:rsidR="00B66ADC" w:rsidRPr="00EE77A5">
        <w:t>‒‒</w:t>
      </w:r>
      <w:r w:rsidRPr="00EE77A5">
        <w:t xml:space="preserve"> нач</w:t>
      </w:r>
      <w:r w:rsidR="00B66ADC" w:rsidRPr="00EE77A5">
        <w:t>иная с первых двух глав заключи</w:t>
      </w:r>
      <w:r w:rsidRPr="00EE77A5">
        <w:t xml:space="preserve">тельной части третьего тома </w:t>
      </w:r>
      <w:r w:rsidR="002803A9" w:rsidRPr="00EE77A5">
        <w:t>‒‒</w:t>
      </w:r>
      <w:r w:rsidRPr="00EE77A5">
        <w:t xml:space="preserve"> вс</w:t>
      </w:r>
      <w:r w:rsidR="00B66ADC" w:rsidRPr="00EE77A5">
        <w:t>е дальнейшие толстовские «рассу</w:t>
      </w:r>
      <w:r w:rsidRPr="00EE77A5">
        <w:t xml:space="preserve">ждения» обретают </w:t>
      </w:r>
      <w:r w:rsidRPr="00EE77A5">
        <w:rPr>
          <w:b/>
          <w:i/>
        </w:rPr>
        <w:t>философско-</w:t>
      </w:r>
      <w:r w:rsidR="00B66ADC" w:rsidRPr="00EE77A5">
        <w:rPr>
          <w:b/>
          <w:i/>
        </w:rPr>
        <w:t>исторический</w:t>
      </w:r>
      <w:r w:rsidR="00B66ADC" w:rsidRPr="00EE77A5">
        <w:t xml:space="preserve"> характер. Но проис</w:t>
      </w:r>
      <w:r w:rsidRPr="00EE77A5">
        <w:t xml:space="preserve">ходит это уже </w:t>
      </w:r>
      <w:r w:rsidRPr="00EE77A5">
        <w:rPr>
          <w:i/>
        </w:rPr>
        <w:t>как бы само собой</w:t>
      </w:r>
      <w:r w:rsidRPr="00EE77A5">
        <w:t>.</w:t>
      </w:r>
    </w:p>
    <w:p w14:paraId="3EC50490" w14:textId="77777777" w:rsidR="00C05EC1" w:rsidRPr="00EE77A5" w:rsidRDefault="00DC001E" w:rsidP="00A65D1B">
      <w:pPr>
        <w:spacing w:line="360" w:lineRule="auto"/>
        <w:ind w:firstLine="709"/>
        <w:jc w:val="both"/>
      </w:pPr>
      <w:r w:rsidRPr="00EE77A5">
        <w:t>Объемное «рассуждение», открывающее собой третью часть, сначала вводит аналогию между</w:t>
      </w:r>
      <w:r w:rsidR="00B66ADC" w:rsidRPr="00EE77A5">
        <w:t xml:space="preserve"> математическим анализом (разде</w:t>
      </w:r>
      <w:r w:rsidRPr="00EE77A5">
        <w:t xml:space="preserve">лом высшей математики) и историческим анализом, который </w:t>
      </w:r>
      <w:r w:rsidR="00B66ADC" w:rsidRPr="00EE77A5">
        <w:t>дол</w:t>
      </w:r>
      <w:r w:rsidRPr="00EE77A5">
        <w:t xml:space="preserve">жен, по убеждению Толстого, докапываться до «бесконечно малой единицы наблюдения </w:t>
      </w:r>
      <w:r w:rsidR="00B66ADC" w:rsidRPr="00EE77A5">
        <w:t>‒‒</w:t>
      </w:r>
      <w:r w:rsidRPr="00EE77A5">
        <w:t xml:space="preserve"> </w:t>
      </w:r>
      <w:r w:rsidRPr="00EE77A5">
        <w:rPr>
          <w:b/>
          <w:i/>
        </w:rPr>
        <w:t>диффере</w:t>
      </w:r>
      <w:r w:rsidR="00B66ADC" w:rsidRPr="00EE77A5">
        <w:rPr>
          <w:b/>
          <w:i/>
        </w:rPr>
        <w:t>нциала</w:t>
      </w:r>
      <w:r w:rsidR="00B66ADC" w:rsidRPr="00EE77A5">
        <w:rPr>
          <w:i/>
        </w:rPr>
        <w:t xml:space="preserve"> истории</w:t>
      </w:r>
      <w:r w:rsidR="00B66ADC" w:rsidRPr="00EE77A5">
        <w:t>», т. е. «</w:t>
      </w:r>
      <w:r w:rsidR="00B66ADC" w:rsidRPr="00EE77A5">
        <w:rPr>
          <w:i/>
        </w:rPr>
        <w:t>однород</w:t>
      </w:r>
      <w:r w:rsidRPr="00EE77A5">
        <w:rPr>
          <w:i/>
        </w:rPr>
        <w:t>ных</w:t>
      </w:r>
      <w:r w:rsidRPr="00EE77A5">
        <w:t xml:space="preserve"> влечений людей», и лишь «достигнув искусства интегрировать (брать суммы этих бесконечно малых), мы можем надеяться на </w:t>
      </w:r>
      <w:proofErr w:type="spellStart"/>
      <w:r w:rsidRPr="00EE77A5">
        <w:t>постигновение</w:t>
      </w:r>
      <w:proofErr w:type="spellEnd"/>
      <w:r w:rsidRPr="00EE77A5">
        <w:t xml:space="preserve"> законов истории»</w:t>
      </w:r>
      <w:r w:rsidR="002803A9" w:rsidRPr="00EE77A5">
        <w:rPr>
          <w:rStyle w:val="ac"/>
        </w:rPr>
        <w:footnoteReference w:id="25"/>
      </w:r>
      <w:r w:rsidR="002803A9" w:rsidRPr="00EE77A5">
        <w:t>. Эта аналогия утверждается Тол</w:t>
      </w:r>
      <w:r w:rsidRPr="00EE77A5">
        <w:t xml:space="preserve">стым уже как непреложный </w:t>
      </w:r>
      <w:r w:rsidRPr="00EE77A5">
        <w:rPr>
          <w:i/>
        </w:rPr>
        <w:t>принцип</w:t>
      </w:r>
      <w:r w:rsidRPr="00EE77A5">
        <w:t xml:space="preserve"> исторического исследования, как </w:t>
      </w:r>
      <w:r w:rsidRPr="00EE77A5">
        <w:rPr>
          <w:i/>
        </w:rPr>
        <w:t>метод</w:t>
      </w:r>
      <w:r w:rsidRPr="00EE77A5">
        <w:t xml:space="preserve">, до сих пор исторической науке неведомый и потому не опробованный. Пока же это остается фактом, никто не может знать, какие </w:t>
      </w:r>
      <w:r w:rsidRPr="00EE77A5">
        <w:rPr>
          <w:i/>
        </w:rPr>
        <w:t>результаты</w:t>
      </w:r>
      <w:r w:rsidRPr="00EE77A5">
        <w:t xml:space="preserve"> даст применение этого метода исторической наукой</w:t>
      </w:r>
      <w:r w:rsidR="002803A9" w:rsidRPr="00EE77A5">
        <w:rPr>
          <w:rStyle w:val="ac"/>
        </w:rPr>
        <w:footnoteReference w:id="26"/>
      </w:r>
      <w:r w:rsidRPr="00EE77A5">
        <w:t>.</w:t>
      </w:r>
    </w:p>
    <w:p w14:paraId="274CED9E" w14:textId="4EDFE2C9" w:rsidR="00C05EC1" w:rsidRPr="00EE77A5" w:rsidRDefault="00DC001E" w:rsidP="00A65D1B">
      <w:pPr>
        <w:spacing w:line="360" w:lineRule="auto"/>
        <w:ind w:firstLine="709"/>
        <w:jc w:val="both"/>
      </w:pPr>
      <w:r w:rsidRPr="00EE77A5">
        <w:t>Во второй главе третьей части</w:t>
      </w:r>
      <w:r w:rsidR="002803A9" w:rsidRPr="00EE77A5">
        <w:t xml:space="preserve"> третьего тома отмеченный в пер</w:t>
      </w:r>
      <w:r w:rsidRPr="00EE77A5">
        <w:t xml:space="preserve">вой главе принцип знакомым </w:t>
      </w:r>
      <w:r w:rsidR="002803A9" w:rsidRPr="00EE77A5">
        <w:t>читателю образом (приемами серь</w:t>
      </w:r>
      <w:r w:rsidRPr="00EE77A5">
        <w:t xml:space="preserve">езно-иронического пересказа </w:t>
      </w:r>
      <w:r w:rsidR="002803A9" w:rsidRPr="00EE77A5">
        <w:t xml:space="preserve">и алогичного </w:t>
      </w:r>
      <w:proofErr w:type="spellStart"/>
      <w:r w:rsidR="002803A9" w:rsidRPr="00EE77A5">
        <w:t>последования</w:t>
      </w:r>
      <w:proofErr w:type="spellEnd"/>
      <w:r w:rsidR="002803A9" w:rsidRPr="00EE77A5">
        <w:t>) иллю</w:t>
      </w:r>
      <w:r w:rsidRPr="00EE77A5">
        <w:t xml:space="preserve">стрируется набором указываемых историками, но ничего не объясняющих, </w:t>
      </w:r>
      <w:r w:rsidRPr="00EE77A5">
        <w:lastRenderedPageBreak/>
        <w:t>по убеждению Толстого, «причин» того, как русские войска отступали от Бородина до Филей.</w:t>
      </w:r>
    </w:p>
    <w:p w14:paraId="5E1D0D62" w14:textId="7D840720" w:rsidR="00C05EC1" w:rsidRPr="00EE77A5" w:rsidRDefault="00DC001E" w:rsidP="00A65D1B">
      <w:pPr>
        <w:spacing w:line="360" w:lineRule="auto"/>
        <w:ind w:firstLine="709"/>
        <w:jc w:val="both"/>
      </w:pPr>
      <w:r w:rsidRPr="00EE77A5">
        <w:t>Дальнейшее отслеживание порядка появления «рассуждений» в ходе повествования, их объема, тематики, композиционной и</w:t>
      </w:r>
      <w:r w:rsidR="002803A9" w:rsidRPr="00EE77A5">
        <w:t xml:space="preserve"> смы</w:t>
      </w:r>
      <w:r w:rsidRPr="00EE77A5">
        <w:t>словой роли в структуре целого невозможно в ограниченных рам-</w:t>
      </w:r>
      <w:r w:rsidR="00410BB5">
        <w:t xml:space="preserve"> </w:t>
      </w:r>
      <w:r w:rsidR="00410BB5" w:rsidRPr="00410BB5">
        <w:rPr>
          <w:b/>
        </w:rPr>
        <w:t>(С. 1</w:t>
      </w:r>
      <w:r w:rsidR="00410BB5">
        <w:rPr>
          <w:b/>
        </w:rPr>
        <w:t>6</w:t>
      </w:r>
      <w:r w:rsidR="00410BB5">
        <w:rPr>
          <w:b/>
        </w:rPr>
        <w:t>8</w:t>
      </w:r>
      <w:r w:rsidR="00410BB5" w:rsidRPr="00410BB5">
        <w:rPr>
          <w:b/>
        </w:rPr>
        <w:t>)</w:t>
      </w:r>
      <w:r w:rsidR="00410BB5">
        <w:rPr>
          <w:b/>
        </w:rPr>
        <w:t xml:space="preserve"> </w:t>
      </w:r>
      <w:proofErr w:type="spellStart"/>
      <w:r w:rsidRPr="00EE77A5">
        <w:t>ках</w:t>
      </w:r>
      <w:proofErr w:type="spellEnd"/>
      <w:r w:rsidRPr="00EE77A5">
        <w:t xml:space="preserve"> статьи (оно требует, как уже </w:t>
      </w:r>
      <w:r w:rsidR="002803A9" w:rsidRPr="00EE77A5">
        <w:t>указывалось, специального иссле</w:t>
      </w:r>
      <w:r w:rsidRPr="00EE77A5">
        <w:t>дования). Но главное и качественно новое в структуре дальнейшего повествования следует оговорить.</w:t>
      </w:r>
    </w:p>
    <w:p w14:paraId="1B9758FF" w14:textId="77777777" w:rsidR="00C05EC1" w:rsidRPr="00EE77A5" w:rsidRDefault="00DC001E" w:rsidP="00A65D1B">
      <w:pPr>
        <w:spacing w:line="360" w:lineRule="auto"/>
        <w:ind w:firstLine="709"/>
        <w:jc w:val="both"/>
      </w:pPr>
      <w:r w:rsidRPr="00EE77A5">
        <w:t>Это, во-первых, нарушение то</w:t>
      </w:r>
      <w:r w:rsidR="002803A9" w:rsidRPr="00EE77A5">
        <w:t>й «правильности», с какой автор</w:t>
      </w:r>
      <w:r w:rsidRPr="00EE77A5">
        <w:t xml:space="preserve">ские «рассуждения» до сих пор возникали в тексте (например, первая, срединная и две последние главы второй части третьего тома) </w:t>
      </w:r>
      <w:r w:rsidR="002803A9" w:rsidRPr="00EE77A5">
        <w:t>‒‒</w:t>
      </w:r>
      <w:r w:rsidRPr="00EE77A5">
        <w:t xml:space="preserve"> а и было-то их, кроме этих, рассмотренных нами трех, всего </w:t>
      </w:r>
      <w:r w:rsidRPr="00EE77A5">
        <w:rPr>
          <w:i/>
        </w:rPr>
        <w:t>четыре</w:t>
      </w:r>
      <w:r w:rsidRPr="00EE77A5">
        <w:t>!.. Теперь «рассуждение», о</w:t>
      </w:r>
      <w:r w:rsidR="002803A9" w:rsidRPr="00EE77A5">
        <w:t>ткрывающее третью часть треть</w:t>
      </w:r>
      <w:r w:rsidRPr="00EE77A5">
        <w:t xml:space="preserve">его тома, захватывает целых </w:t>
      </w:r>
      <w:r w:rsidRPr="00EE77A5">
        <w:rPr>
          <w:i/>
        </w:rPr>
        <w:t>две</w:t>
      </w:r>
      <w:r w:rsidRPr="00EE77A5">
        <w:t xml:space="preserve"> п</w:t>
      </w:r>
      <w:r w:rsidR="002803A9" w:rsidRPr="00EE77A5">
        <w:t>ервые главы, зато плавно перехо</w:t>
      </w:r>
      <w:r w:rsidRPr="00EE77A5">
        <w:t>дит в повествование, а сама част</w:t>
      </w:r>
      <w:r w:rsidR="002803A9" w:rsidRPr="00EE77A5">
        <w:t xml:space="preserve">ь (и вместе с ней </w:t>
      </w:r>
      <w:r w:rsidR="002803A9" w:rsidRPr="00EE77A5">
        <w:rPr>
          <w:i/>
        </w:rPr>
        <w:t>том</w:t>
      </w:r>
      <w:r w:rsidR="002803A9" w:rsidRPr="00EE77A5">
        <w:t>) не заклю</w:t>
      </w:r>
      <w:r w:rsidRPr="00EE77A5">
        <w:t>чаются никаким «рассуждением», так же как четвертый том им не открывается.</w:t>
      </w:r>
    </w:p>
    <w:p w14:paraId="183DF3CC" w14:textId="77777777" w:rsidR="00C05EC1" w:rsidRPr="00EE77A5" w:rsidRDefault="00DC001E" w:rsidP="00A65D1B">
      <w:pPr>
        <w:spacing w:line="360" w:lineRule="auto"/>
        <w:ind w:firstLine="709"/>
        <w:jc w:val="both"/>
      </w:pPr>
      <w:r w:rsidRPr="00EE77A5">
        <w:t xml:space="preserve">Во-вторых, в ходе повествования, не прерывая его, начинают время от времени возникать, так сказать, </w:t>
      </w:r>
      <w:r w:rsidR="002803A9" w:rsidRPr="00EE77A5">
        <w:rPr>
          <w:i/>
        </w:rPr>
        <w:t>микро</w:t>
      </w:r>
      <w:r w:rsidRPr="00EE77A5">
        <w:t xml:space="preserve">-«рассуждения», иногда прямо авторские, но зачастую принадлежащие кое-кому из главных персонажей. Таково, например, утверждение, что сознание того, что Москва </w:t>
      </w:r>
      <w:r w:rsidRPr="00EE77A5">
        <w:rPr>
          <w:i/>
        </w:rPr>
        <w:t>будет</w:t>
      </w:r>
      <w:r w:rsidRPr="00EE77A5">
        <w:t xml:space="preserve"> оставлена, </w:t>
      </w:r>
      <w:r w:rsidRPr="00EE77A5">
        <w:rPr>
          <w:i/>
        </w:rPr>
        <w:t>не может быть не</w:t>
      </w:r>
      <w:r w:rsidRPr="00EE77A5">
        <w:t xml:space="preserve"> оставлена, было повсеместно распространено «в русском московском обществе 12-го года»</w:t>
      </w:r>
      <w:r w:rsidR="002803A9" w:rsidRPr="00EE77A5">
        <w:rPr>
          <w:rStyle w:val="ac"/>
        </w:rPr>
        <w:footnoteReference w:id="27"/>
      </w:r>
      <w:r w:rsidRPr="00EE77A5">
        <w:t>; или маленькое рассуждение о причинах московского пожара</w:t>
      </w:r>
      <w:r w:rsidR="002803A9" w:rsidRPr="00EE77A5">
        <w:rPr>
          <w:rStyle w:val="ac"/>
        </w:rPr>
        <w:footnoteReference w:id="28"/>
      </w:r>
      <w:r w:rsidRPr="00EE77A5">
        <w:t>; или, в начале четвертой главы первой части четвертого тома, о том, что массовых «героическ</w:t>
      </w:r>
      <w:r w:rsidR="002803A9" w:rsidRPr="00EE77A5">
        <w:t>их» чувств в тогдашнем рус</w:t>
      </w:r>
      <w:r w:rsidRPr="00EE77A5">
        <w:t>ском обществе не было (</w:t>
      </w:r>
      <w:r w:rsidRPr="00EE77A5">
        <w:rPr>
          <w:i/>
        </w:rPr>
        <w:t>и быть не могло, и нигде никогда не бывает</w:t>
      </w:r>
      <w:r w:rsidRPr="00EE77A5">
        <w:t xml:space="preserve">, убежден Толстой), </w:t>
      </w:r>
      <w:r w:rsidR="002803A9" w:rsidRPr="00EE77A5">
        <w:t>‒‒</w:t>
      </w:r>
      <w:r w:rsidRPr="00EE77A5">
        <w:t xml:space="preserve"> с замечательной, </w:t>
      </w:r>
      <w:r w:rsidRPr="00EE77A5">
        <w:rPr>
          <w:i/>
        </w:rPr>
        <w:t>принципиального</w:t>
      </w:r>
      <w:r w:rsidRPr="00EE77A5">
        <w:t xml:space="preserve"> характера сентенцией: «В исторических событиях очевиднее всего запрещение вкушения плода древа познания. Толь</w:t>
      </w:r>
      <w:r w:rsidR="002803A9" w:rsidRPr="00EE77A5">
        <w:t>ко одна бессознательная дея</w:t>
      </w:r>
      <w:r w:rsidRPr="00EE77A5">
        <w:t>тельность приносит плоды, и че</w:t>
      </w:r>
      <w:r w:rsidR="002803A9" w:rsidRPr="00EE77A5">
        <w:t>ловек, играющий роль в историче</w:t>
      </w:r>
      <w:r w:rsidRPr="00EE77A5">
        <w:t>ском событии, никогда не понимает его значения. Ежели он пытается понять его, он поражается бесплодностью»</w:t>
      </w:r>
      <w:r w:rsidR="002803A9" w:rsidRPr="00EE77A5">
        <w:rPr>
          <w:rStyle w:val="ac"/>
        </w:rPr>
        <w:footnoteReference w:id="29"/>
      </w:r>
      <w:r w:rsidRPr="00EE77A5">
        <w:t>; или всего лишь один только первый абзац первой главы второй части четвертого тома</w:t>
      </w:r>
      <w:r w:rsidR="002803A9" w:rsidRPr="00EE77A5">
        <w:rPr>
          <w:rStyle w:val="ac"/>
        </w:rPr>
        <w:footnoteReference w:id="30"/>
      </w:r>
      <w:r w:rsidRPr="00EE77A5">
        <w:t>.</w:t>
      </w:r>
    </w:p>
    <w:p w14:paraId="6C4A3E04" w14:textId="59B5B146" w:rsidR="00C05EC1" w:rsidRPr="00EE77A5" w:rsidRDefault="00DC001E" w:rsidP="00A65D1B">
      <w:pPr>
        <w:spacing w:line="360" w:lineRule="auto"/>
        <w:ind w:firstLine="709"/>
        <w:jc w:val="both"/>
      </w:pPr>
      <w:r w:rsidRPr="00EE77A5">
        <w:t>В-третьих, многие важнейшие для философско-исторической концепции Толстого положения или их отдельные нюансы теперь становятся органической част</w:t>
      </w:r>
      <w:r w:rsidR="00EF7A73" w:rsidRPr="00EE77A5">
        <w:t>ью психологического анализа кон</w:t>
      </w:r>
      <w:r w:rsidRPr="00EE77A5">
        <w:t>кретного персонажа. Таков, например, весь эпизод общения Пьера</w:t>
      </w:r>
      <w:r w:rsidR="00EF7A73" w:rsidRPr="00EE77A5">
        <w:t xml:space="preserve"> </w:t>
      </w:r>
      <w:r w:rsidR="00410BB5" w:rsidRPr="00410BB5">
        <w:rPr>
          <w:b/>
        </w:rPr>
        <w:t>(С. 1</w:t>
      </w:r>
      <w:r w:rsidR="00410BB5">
        <w:rPr>
          <w:b/>
        </w:rPr>
        <w:t>6</w:t>
      </w:r>
      <w:r w:rsidR="00410BB5">
        <w:rPr>
          <w:b/>
        </w:rPr>
        <w:t>9</w:t>
      </w:r>
      <w:r w:rsidR="00410BB5" w:rsidRPr="00410BB5">
        <w:rPr>
          <w:b/>
        </w:rPr>
        <w:t>)</w:t>
      </w:r>
      <w:r w:rsidR="00410BB5">
        <w:rPr>
          <w:b/>
        </w:rPr>
        <w:t xml:space="preserve"> </w:t>
      </w:r>
      <w:r w:rsidRPr="00EE77A5">
        <w:t xml:space="preserve">с Платоном Каратаевым, как следствие </w:t>
      </w:r>
      <w:r w:rsidR="00EF7A73" w:rsidRPr="00EE77A5">
        <w:t>‒‒ мировоззренческое про</w:t>
      </w:r>
      <w:r w:rsidRPr="00EE77A5">
        <w:t xml:space="preserve">зрение Пьера, </w:t>
      </w:r>
      <w:r w:rsidRPr="00EE77A5">
        <w:lastRenderedPageBreak/>
        <w:t>а затем, после гибел</w:t>
      </w:r>
      <w:r w:rsidR="00EF7A73" w:rsidRPr="00EE77A5">
        <w:t>и Платона, его коренное личностное преображение</w:t>
      </w:r>
      <w:r w:rsidR="00EF7A73" w:rsidRPr="00EE77A5">
        <w:rPr>
          <w:rStyle w:val="ac"/>
        </w:rPr>
        <w:footnoteReference w:id="31"/>
      </w:r>
      <w:r w:rsidRPr="00EE77A5">
        <w:t>.</w:t>
      </w:r>
    </w:p>
    <w:p w14:paraId="0BAF43DA" w14:textId="2A5EAEFC" w:rsidR="00C05EC1" w:rsidRPr="00AA1C50" w:rsidRDefault="00DC001E" w:rsidP="00410BB5">
      <w:pPr>
        <w:spacing w:line="360" w:lineRule="auto"/>
        <w:ind w:firstLine="709"/>
        <w:jc w:val="both"/>
      </w:pPr>
      <w:r w:rsidRPr="00EE77A5">
        <w:t>Наконец, неизбежно обращающий на себя внимание своим невиданным ранее в литературе объемом эпилог с его делением на две части. Уже его первая часть о</w:t>
      </w:r>
      <w:r w:rsidR="00EF7A73" w:rsidRPr="00EE77A5">
        <w:t>ткрывается «рассуждением», зани</w:t>
      </w:r>
      <w:r w:rsidRPr="00EE77A5">
        <w:t xml:space="preserve">мающим целые </w:t>
      </w:r>
      <w:r w:rsidRPr="00EE77A5">
        <w:rPr>
          <w:i/>
        </w:rPr>
        <w:t>четыре</w:t>
      </w:r>
      <w:r w:rsidRPr="00EE77A5">
        <w:t xml:space="preserve"> первые главы, в которых ретроспективно охватывается вся так называемая </w:t>
      </w:r>
      <w:r w:rsidR="00EF7A73" w:rsidRPr="00EE77A5">
        <w:t>«наполеоновская эпоха» в ее раз</w:t>
      </w:r>
      <w:r w:rsidRPr="00EE77A5">
        <w:t xml:space="preserve">номасштабных проблемных аспектах </w:t>
      </w:r>
      <w:r w:rsidR="00EF7A73" w:rsidRPr="00EE77A5">
        <w:t>‒‒</w:t>
      </w:r>
      <w:r w:rsidRPr="00EE77A5">
        <w:t xml:space="preserve"> личностном, дипло</w:t>
      </w:r>
      <w:r w:rsidR="00EF7A73" w:rsidRPr="00EE77A5">
        <w:t>матиче</w:t>
      </w:r>
      <w:r w:rsidRPr="00EE77A5">
        <w:t xml:space="preserve">ском, геополитическом, историографическом. И только за этими главами следует рассказ о семьях четырех сведенных друг с другом за двенадцать лет до того главных героях собственно </w:t>
      </w:r>
      <w:r w:rsidRPr="00EE77A5">
        <w:rPr>
          <w:i/>
        </w:rPr>
        <w:t>романа</w:t>
      </w:r>
      <w:r w:rsidRPr="00EE77A5">
        <w:t xml:space="preserve"> </w:t>
      </w:r>
      <w:r w:rsidR="00EF7A73" w:rsidRPr="00EE77A5">
        <w:t>‒‒</w:t>
      </w:r>
      <w:r w:rsidRPr="00EE77A5">
        <w:t xml:space="preserve"> Наташе и Пьере, княжне (ныне графине) Марье и Николае Ростове, а кроме того, о ставшем уже подростком Николеньке Болконском и, через его сон, о его погибшем отце князе Андрее, которого он не помнит живым даже во сне, но которого</w:t>
      </w:r>
      <w:r w:rsidR="00EF7A73" w:rsidRPr="00EE77A5">
        <w:t xml:space="preserve"> в душе считает арбитром в нрав</w:t>
      </w:r>
      <w:r w:rsidRPr="00EE77A5">
        <w:t>ственно-политическом споре Пьера и Николая. Этим, казалось бы, и должен завершиться эпилог, своей проблемной открытостью в будущее совершенно вписы</w:t>
      </w:r>
      <w:r w:rsidR="00EF7A73" w:rsidRPr="00EE77A5">
        <w:t>вающийся в художественную струк</w:t>
      </w:r>
      <w:r w:rsidRPr="00EE77A5">
        <w:t>туру толстовского произведения</w:t>
      </w:r>
      <w:r w:rsidR="00EF7A73" w:rsidRPr="00EE77A5">
        <w:t>. Но Толстой все же иначе завер</w:t>
      </w:r>
      <w:r w:rsidRPr="00EE77A5">
        <w:t xml:space="preserve">шает его. Вторая часть эпилога вся является развернутым уже не «рассуждением», а самым настоящим философско-историческим трактатом, лишь отчасти развивающим проблематику некоторых предыдущих «рассуждений», а в своем целом </w:t>
      </w:r>
      <w:r w:rsidR="00EF7A73" w:rsidRPr="00EE77A5">
        <w:t>‒‒</w:t>
      </w:r>
      <w:r w:rsidRPr="00EE77A5">
        <w:t xml:space="preserve"> заново излагающим и аргументирующим основные положения взглядов писателя на целесообразность исторического процесса и его движущие силы.</w:t>
      </w:r>
      <w:r w:rsidR="00EF7A73">
        <w:t xml:space="preserve"> </w:t>
      </w:r>
      <w:bookmarkStart w:id="1" w:name="_GoBack"/>
      <w:bookmarkEnd w:id="1"/>
    </w:p>
    <w:sectPr w:rsidR="00C05EC1" w:rsidRPr="00AA1C50" w:rsidSect="00410BB5">
      <w:footerReference w:type="even" r:id="rId8"/>
      <w:footerReference w:type="default" r:id="rId9"/>
      <w:footnotePr>
        <w:numRestart w:val="eachPage"/>
      </w:footnotePr>
      <w:endnotePr>
        <w:numFmt w:val="decimal"/>
      </w:endnotePr>
      <w:pgSz w:w="11907" w:h="16839" w:code="9"/>
      <w:pgMar w:top="1440" w:right="1080" w:bottom="1440" w:left="1080"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339B1" w14:textId="77777777" w:rsidR="00A4373F" w:rsidRDefault="00A4373F">
      <w:r>
        <w:separator/>
      </w:r>
    </w:p>
  </w:endnote>
  <w:endnote w:type="continuationSeparator" w:id="0">
    <w:p w14:paraId="7D22C2FF" w14:textId="77777777" w:rsidR="00A4373F" w:rsidRDefault="00A4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48C8" w14:textId="77777777" w:rsidR="00FC34EA" w:rsidRDefault="00FC34EA">
    <w:pPr>
      <w:pStyle w:val="a5"/>
      <w:jc w:val="right"/>
    </w:pPr>
    <w:r>
      <w:t>172</w:t>
    </w:r>
  </w:p>
  <w:p w14:paraId="07D4D542" w14:textId="77777777" w:rsidR="00FC34EA" w:rsidRDefault="00FC34EA" w:rsidP="00FC34EA">
    <w:pPr>
      <w:pStyle w:val="a5"/>
      <w:jc w:val="center"/>
    </w:pPr>
  </w:p>
  <w:p w14:paraId="0B060C16" w14:textId="77777777" w:rsidR="00114785" w:rsidRDefault="001147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638861"/>
      <w:docPartObj>
        <w:docPartGallery w:val="Page Numbers (Bottom of Page)"/>
        <w:docPartUnique/>
      </w:docPartObj>
    </w:sdtPr>
    <w:sdtEndPr/>
    <w:sdtContent>
      <w:p w14:paraId="648EA34E" w14:textId="77777777" w:rsidR="00FC34EA" w:rsidRDefault="00FC34EA">
        <w:pPr>
          <w:pStyle w:val="a5"/>
          <w:jc w:val="right"/>
        </w:pPr>
        <w:r>
          <w:fldChar w:fldCharType="begin"/>
        </w:r>
        <w:r>
          <w:instrText>PAGE   \* MERGEFORMAT</w:instrText>
        </w:r>
        <w:r>
          <w:fldChar w:fldCharType="separate"/>
        </w:r>
        <w:r w:rsidR="006337CC">
          <w:rPr>
            <w:noProof/>
          </w:rPr>
          <w:t>157</w:t>
        </w:r>
        <w:r>
          <w:fldChar w:fldCharType="end"/>
        </w:r>
      </w:p>
    </w:sdtContent>
  </w:sdt>
  <w:p w14:paraId="4F1BCAFE" w14:textId="77777777" w:rsidR="00114785" w:rsidRDefault="001147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DA46" w14:textId="77777777" w:rsidR="00A4373F" w:rsidRDefault="00A4373F">
      <w:r>
        <w:separator/>
      </w:r>
    </w:p>
  </w:footnote>
  <w:footnote w:type="continuationSeparator" w:id="0">
    <w:p w14:paraId="7FC1FD41" w14:textId="77777777" w:rsidR="00A4373F" w:rsidRDefault="00A4373F">
      <w:r>
        <w:continuationSeparator/>
      </w:r>
    </w:p>
  </w:footnote>
  <w:footnote w:id="1">
    <w:p w14:paraId="2DAB62E5" w14:textId="4B682643" w:rsidR="00697810" w:rsidRPr="00A65D1B" w:rsidRDefault="00DC001E"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697810" w:rsidRPr="00A65D1B">
        <w:rPr>
          <w:sz w:val="22"/>
          <w:szCs w:val="22"/>
        </w:rPr>
        <w:t xml:space="preserve">См.: </w:t>
      </w:r>
      <w:r w:rsidR="002D111B" w:rsidRPr="00A65D1B">
        <w:rPr>
          <w:i/>
          <w:sz w:val="22"/>
          <w:szCs w:val="22"/>
        </w:rPr>
        <w:t>Григорьев Ап. </w:t>
      </w:r>
      <w:r w:rsidR="00697810" w:rsidRPr="00A65D1B">
        <w:rPr>
          <w:i/>
          <w:sz w:val="22"/>
          <w:szCs w:val="22"/>
        </w:rPr>
        <w:t>А.</w:t>
      </w:r>
      <w:r w:rsidR="00697810" w:rsidRPr="00A65D1B">
        <w:rPr>
          <w:sz w:val="22"/>
          <w:szCs w:val="22"/>
        </w:rPr>
        <w:t xml:space="preserve"> Критический взгляд на основы, значение и приемы современной критики искусства // </w:t>
      </w:r>
      <w:r w:rsidR="00697810" w:rsidRPr="00A65D1B">
        <w:rPr>
          <w:i/>
          <w:sz w:val="22"/>
          <w:szCs w:val="22"/>
        </w:rPr>
        <w:t>Григорьев Аполлон</w:t>
      </w:r>
      <w:r w:rsidR="00697810" w:rsidRPr="00A65D1B">
        <w:rPr>
          <w:sz w:val="22"/>
          <w:szCs w:val="22"/>
        </w:rPr>
        <w:t>. Литературная критика. М., 1967. С. 138.</w:t>
      </w:r>
    </w:p>
  </w:footnote>
  <w:footnote w:id="2">
    <w:p w14:paraId="7C6B565A" w14:textId="613858F4" w:rsidR="00DC001E" w:rsidRPr="00A65D1B" w:rsidRDefault="00DC001E" w:rsidP="00410BB5">
      <w:pPr>
        <w:pStyle w:val="Footnote0"/>
        <w:spacing w:line="360" w:lineRule="auto"/>
        <w:ind w:firstLine="709"/>
        <w:contextualSpacing/>
        <w:rPr>
          <w:sz w:val="22"/>
          <w:szCs w:val="22"/>
        </w:rPr>
      </w:pPr>
      <w:r w:rsidRPr="00A65D1B">
        <w:rPr>
          <w:rStyle w:val="ac"/>
          <w:sz w:val="22"/>
          <w:szCs w:val="22"/>
        </w:rPr>
        <w:footnoteRef/>
      </w:r>
      <w:r w:rsidRPr="00A65D1B">
        <w:rPr>
          <w:sz w:val="22"/>
          <w:szCs w:val="22"/>
        </w:rPr>
        <w:t xml:space="preserve"> </w:t>
      </w:r>
      <w:r w:rsidR="00697810" w:rsidRPr="00A65D1B">
        <w:rPr>
          <w:sz w:val="22"/>
          <w:szCs w:val="22"/>
        </w:rPr>
        <w:t xml:space="preserve">Уже по окончании работы над романом, но еще до появления в печати последних V и VI томов Толстой посчитал необходимым в отдельной статье, где все пронумеровано по пунктам, разъяснить читателю некоторые важные аспекты собственного понимания своего произведения. И ее первый пункт он посвящает именно проблеме жанровой самобытности романа: «Что такое «Война и мир»? Это </w:t>
      </w:r>
      <w:r w:rsidR="00697810" w:rsidRPr="00A65D1B">
        <w:rPr>
          <w:i/>
          <w:iCs/>
          <w:sz w:val="22"/>
          <w:szCs w:val="22"/>
        </w:rPr>
        <w:t>не роман</w:t>
      </w:r>
      <w:r w:rsidR="00697810" w:rsidRPr="00A65D1B">
        <w:rPr>
          <w:sz w:val="22"/>
          <w:szCs w:val="22"/>
        </w:rPr>
        <w:t xml:space="preserve">, &lt;...&gt; </w:t>
      </w:r>
      <w:r w:rsidR="00697810" w:rsidRPr="00A65D1B">
        <w:rPr>
          <w:i/>
          <w:iCs/>
          <w:sz w:val="22"/>
          <w:szCs w:val="22"/>
        </w:rPr>
        <w:t xml:space="preserve">еще менее историческая хроника. </w:t>
      </w:r>
      <w:r w:rsidR="00697810" w:rsidRPr="00A65D1B">
        <w:rPr>
          <w:b/>
          <w:bCs/>
          <w:i/>
          <w:iCs/>
          <w:sz w:val="22"/>
          <w:szCs w:val="22"/>
        </w:rPr>
        <w:t>«Война и мир» есть то, что хотел и мог выразить автор в той форме, в которой оно выразилось.</w:t>
      </w:r>
      <w:r w:rsidR="00697810" w:rsidRPr="00A65D1B">
        <w:rPr>
          <w:sz w:val="22"/>
          <w:szCs w:val="22"/>
        </w:rPr>
        <w:t xml:space="preserve"> Такое заявление о пренебрежении автора к условным формам прозаического художественного произведения могло бы показаться самонадеянностью, ежели бы оно было умышленно и ежели бы оно не имело примеров. История русской литературы со времени Пушкина не только представляет много примеров такого отступления от европейской формы, но не дает даже ни одного примера противного. Начиная от «Мертвых душ» Гоголя и до «Мертвого Дома» Достоевского, в новом периоде русской литературы нет ни одного художественного прозаического произведения, немного выходящего из посредственности, которое бы вполне укладывалось в форму романа, поэмы или повести» (См.: </w:t>
      </w:r>
      <w:r w:rsidR="002D111B" w:rsidRPr="00A65D1B">
        <w:rPr>
          <w:i/>
          <w:iCs/>
          <w:sz w:val="22"/>
          <w:szCs w:val="22"/>
        </w:rPr>
        <w:t>Толстой Л. </w:t>
      </w:r>
      <w:r w:rsidR="00697810" w:rsidRPr="00A65D1B">
        <w:rPr>
          <w:i/>
          <w:iCs/>
          <w:sz w:val="22"/>
          <w:szCs w:val="22"/>
        </w:rPr>
        <w:t>Н.</w:t>
      </w:r>
      <w:r w:rsidR="00697810" w:rsidRPr="00A65D1B">
        <w:rPr>
          <w:sz w:val="22"/>
          <w:szCs w:val="22"/>
        </w:rPr>
        <w:t xml:space="preserve"> Несколько слов по поводу книги «Война и мир» // </w:t>
      </w:r>
      <w:r w:rsidR="00A02181" w:rsidRPr="00A65D1B">
        <w:rPr>
          <w:i/>
          <w:iCs/>
          <w:sz w:val="22"/>
          <w:szCs w:val="22"/>
        </w:rPr>
        <w:t>Толстой Л. </w:t>
      </w:r>
      <w:r w:rsidR="00697810" w:rsidRPr="00A65D1B">
        <w:rPr>
          <w:i/>
          <w:iCs/>
          <w:sz w:val="22"/>
          <w:szCs w:val="22"/>
        </w:rPr>
        <w:t>Н.</w:t>
      </w:r>
      <w:r w:rsidR="00697810" w:rsidRPr="00A65D1B">
        <w:rPr>
          <w:sz w:val="22"/>
          <w:szCs w:val="22"/>
        </w:rPr>
        <w:t xml:space="preserve"> Собр. соч.: В 22 т. Т. 7. М., 1981. С. 356</w:t>
      </w:r>
      <w:r w:rsidR="00A02181" w:rsidRPr="00A65D1B">
        <w:rPr>
          <w:sz w:val="22"/>
          <w:szCs w:val="22"/>
        </w:rPr>
        <w:t>‒</w:t>
      </w:r>
      <w:r w:rsidR="00697810" w:rsidRPr="00A65D1B">
        <w:rPr>
          <w:sz w:val="22"/>
          <w:szCs w:val="22"/>
        </w:rPr>
        <w:t xml:space="preserve">357). ‒‒ Здесь и далее в тексте статьи или примечаний </w:t>
      </w:r>
      <w:r w:rsidR="00697810" w:rsidRPr="00A65D1B">
        <w:rPr>
          <w:i/>
          <w:iCs/>
          <w:sz w:val="22"/>
          <w:szCs w:val="22"/>
        </w:rPr>
        <w:t>все выделения в цитатах</w:t>
      </w:r>
      <w:r w:rsidR="00697810" w:rsidRPr="00A65D1B">
        <w:rPr>
          <w:sz w:val="22"/>
          <w:szCs w:val="22"/>
        </w:rPr>
        <w:t xml:space="preserve"> (кроме специально оговариваемых) принадлежат автору статьи.</w:t>
      </w:r>
    </w:p>
  </w:footnote>
  <w:footnote w:id="3">
    <w:p w14:paraId="3CDCACD0" w14:textId="77777777" w:rsidR="00DC001E" w:rsidRPr="00A65D1B" w:rsidRDefault="00DC001E" w:rsidP="00A65D1B">
      <w:pPr>
        <w:pStyle w:val="aa"/>
        <w:spacing w:line="360" w:lineRule="auto"/>
        <w:ind w:firstLine="709"/>
        <w:contextualSpacing/>
        <w:rPr>
          <w:sz w:val="22"/>
          <w:szCs w:val="22"/>
        </w:rPr>
      </w:pPr>
      <w:r w:rsidRPr="00A65D1B">
        <w:rPr>
          <w:rStyle w:val="ac"/>
          <w:sz w:val="22"/>
          <w:szCs w:val="22"/>
        </w:rPr>
        <w:footnoteRef/>
      </w:r>
      <w:r w:rsidRPr="00A65D1B">
        <w:rPr>
          <w:sz w:val="22"/>
          <w:szCs w:val="22"/>
        </w:rPr>
        <w:t xml:space="preserve"> </w:t>
      </w:r>
      <w:r w:rsidR="002D111B" w:rsidRPr="00A65D1B">
        <w:rPr>
          <w:i/>
          <w:sz w:val="22"/>
          <w:szCs w:val="22"/>
        </w:rPr>
        <w:t>Толстой Л. </w:t>
      </w:r>
      <w:r w:rsidR="00697810" w:rsidRPr="00A65D1B">
        <w:rPr>
          <w:i/>
          <w:sz w:val="22"/>
          <w:szCs w:val="22"/>
        </w:rPr>
        <w:t>Н.</w:t>
      </w:r>
      <w:r w:rsidR="00697810" w:rsidRPr="00A65D1B">
        <w:rPr>
          <w:sz w:val="22"/>
          <w:szCs w:val="22"/>
        </w:rPr>
        <w:t xml:space="preserve"> [Черновые наброски к заключительной части Эпилога] // </w:t>
      </w:r>
      <w:r w:rsidR="002D111B" w:rsidRPr="00A65D1B">
        <w:rPr>
          <w:i/>
          <w:sz w:val="22"/>
          <w:szCs w:val="22"/>
        </w:rPr>
        <w:t>Толстой Л. </w:t>
      </w:r>
      <w:r w:rsidR="00697810" w:rsidRPr="00A65D1B">
        <w:rPr>
          <w:i/>
          <w:sz w:val="22"/>
          <w:szCs w:val="22"/>
        </w:rPr>
        <w:t>Н.</w:t>
      </w:r>
      <w:r w:rsidR="00697810" w:rsidRPr="00A65D1B">
        <w:rPr>
          <w:sz w:val="22"/>
          <w:szCs w:val="22"/>
        </w:rPr>
        <w:t xml:space="preserve"> Полн. собр. соч.: В 90 т. (Юбилейное изд.). Т. 15. М., 1955. С. 241.</w:t>
      </w:r>
    </w:p>
  </w:footnote>
  <w:footnote w:id="4">
    <w:p w14:paraId="78DE739D" w14:textId="77777777" w:rsidR="00DC001E" w:rsidRPr="00A65D1B" w:rsidRDefault="00DC001E" w:rsidP="00A65D1B">
      <w:pPr>
        <w:pStyle w:val="Footnote0"/>
        <w:spacing w:line="360" w:lineRule="auto"/>
        <w:ind w:firstLine="709"/>
        <w:contextualSpacing/>
        <w:rPr>
          <w:sz w:val="22"/>
          <w:szCs w:val="22"/>
        </w:rPr>
      </w:pPr>
      <w:r w:rsidRPr="00A65D1B">
        <w:rPr>
          <w:rStyle w:val="ac"/>
          <w:sz w:val="22"/>
          <w:szCs w:val="22"/>
        </w:rPr>
        <w:footnoteRef/>
      </w:r>
      <w:r w:rsidRPr="00A65D1B">
        <w:rPr>
          <w:sz w:val="22"/>
          <w:szCs w:val="22"/>
        </w:rPr>
        <w:t xml:space="preserve"> </w:t>
      </w:r>
      <w:r w:rsidR="00E92FEB" w:rsidRPr="00A65D1B">
        <w:rPr>
          <w:sz w:val="22"/>
          <w:szCs w:val="22"/>
        </w:rPr>
        <w:t>В литературоведении советского времени было широко распространено убеждение не только в «логических противоречиях», которые сплошь и рядом встречаются в самих философско-исторических «рассуждениях» Толстого, но ‒‒</w:t>
      </w:r>
      <w:r w:rsidR="00E92FEB" w:rsidRPr="00A65D1B">
        <w:rPr>
          <w:rStyle w:val="Footnote3"/>
          <w:sz w:val="22"/>
          <w:szCs w:val="22"/>
        </w:rPr>
        <w:t xml:space="preserve"> </w:t>
      </w:r>
      <w:r w:rsidR="00E92FEB" w:rsidRPr="00A65D1B">
        <w:rPr>
          <w:sz w:val="22"/>
          <w:szCs w:val="22"/>
        </w:rPr>
        <w:t>что гораздо важнее ‒‒</w:t>
      </w:r>
      <w:r w:rsidR="00E92FEB" w:rsidRPr="00A65D1B">
        <w:rPr>
          <w:rStyle w:val="Footnote3"/>
          <w:sz w:val="22"/>
          <w:szCs w:val="22"/>
        </w:rPr>
        <w:t xml:space="preserve"> </w:t>
      </w:r>
      <w:r w:rsidR="00E92FEB" w:rsidRPr="00A65D1B">
        <w:rPr>
          <w:sz w:val="22"/>
          <w:szCs w:val="22"/>
        </w:rPr>
        <w:t xml:space="preserve">в том, что </w:t>
      </w:r>
      <w:r w:rsidR="00E92FEB" w:rsidRPr="00A65D1B">
        <w:rPr>
          <w:rStyle w:val="FootnoteItalic"/>
          <w:sz w:val="22"/>
          <w:szCs w:val="22"/>
        </w:rPr>
        <w:t>самый факт</w:t>
      </w:r>
      <w:r w:rsidR="00E92FEB" w:rsidRPr="00A65D1B">
        <w:rPr>
          <w:sz w:val="22"/>
          <w:szCs w:val="22"/>
        </w:rPr>
        <w:t xml:space="preserve"> включения писателем в </w:t>
      </w:r>
      <w:r w:rsidR="00E92FEB" w:rsidRPr="00A65D1B">
        <w:rPr>
          <w:rStyle w:val="FootnoteItalic"/>
          <w:sz w:val="22"/>
          <w:szCs w:val="22"/>
        </w:rPr>
        <w:t xml:space="preserve">художественную </w:t>
      </w:r>
      <w:r w:rsidR="00E92FEB" w:rsidRPr="00A65D1B">
        <w:rPr>
          <w:sz w:val="22"/>
          <w:szCs w:val="22"/>
        </w:rPr>
        <w:t xml:space="preserve">ткань романа </w:t>
      </w:r>
      <w:r w:rsidR="00E92FEB" w:rsidRPr="00A65D1B">
        <w:rPr>
          <w:rStyle w:val="FootnoteItalic"/>
          <w:sz w:val="22"/>
          <w:szCs w:val="22"/>
        </w:rPr>
        <w:t>публицистических</w:t>
      </w:r>
      <w:r w:rsidR="00E92FEB" w:rsidRPr="00A65D1B">
        <w:rPr>
          <w:sz w:val="22"/>
          <w:szCs w:val="22"/>
        </w:rPr>
        <w:t xml:space="preserve"> отступлений такого рода является его </w:t>
      </w:r>
      <w:r w:rsidR="00E92FEB" w:rsidRPr="00A65D1B">
        <w:rPr>
          <w:rStyle w:val="FootnoteItalic"/>
          <w:sz w:val="22"/>
          <w:szCs w:val="22"/>
        </w:rPr>
        <w:t>просчетом,</w:t>
      </w:r>
      <w:r w:rsidR="00E92FEB" w:rsidRPr="00A65D1B">
        <w:rPr>
          <w:sz w:val="22"/>
          <w:szCs w:val="22"/>
        </w:rPr>
        <w:t xml:space="preserve"> нарушает впечатление </w:t>
      </w:r>
      <w:r w:rsidR="00E92FEB" w:rsidRPr="00A65D1B">
        <w:rPr>
          <w:rStyle w:val="FootnoteItalic"/>
          <w:sz w:val="22"/>
          <w:szCs w:val="22"/>
        </w:rPr>
        <w:t>единства</w:t>
      </w:r>
      <w:r w:rsidR="00E92FEB" w:rsidRPr="00A65D1B">
        <w:rPr>
          <w:sz w:val="22"/>
          <w:szCs w:val="22"/>
        </w:rPr>
        <w:t xml:space="preserve"> и </w:t>
      </w:r>
      <w:r w:rsidR="00E92FEB" w:rsidRPr="00A65D1B">
        <w:rPr>
          <w:rStyle w:val="FootnoteItalic"/>
          <w:sz w:val="22"/>
          <w:szCs w:val="22"/>
        </w:rPr>
        <w:t>целостности</w:t>
      </w:r>
      <w:r w:rsidR="00E92FEB" w:rsidRPr="00A65D1B">
        <w:rPr>
          <w:sz w:val="22"/>
          <w:szCs w:val="22"/>
        </w:rPr>
        <w:t xml:space="preserve"> художественного произведения как такового. Эта точка зрения была решительно и со всей силой доказательности детально рассмотрена и мотивированно опровергнута Е. Н. Купреяновой ‒‒ крупнейшим знатоком и исследователем творчества Л. Н. Толстого (См.: </w:t>
      </w:r>
      <w:r w:rsidR="00E92FEB" w:rsidRPr="00A65D1B">
        <w:rPr>
          <w:rStyle w:val="FootnoteItalic"/>
          <w:sz w:val="22"/>
          <w:szCs w:val="22"/>
        </w:rPr>
        <w:t>Купреянова Е. Н.</w:t>
      </w:r>
      <w:r w:rsidR="00E92FEB" w:rsidRPr="00A65D1B">
        <w:rPr>
          <w:sz w:val="22"/>
          <w:szCs w:val="22"/>
        </w:rPr>
        <w:t xml:space="preserve"> О проблематике и жанровой природе романа Л. Толстого «Война и мир» </w:t>
      </w:r>
      <w:r w:rsidR="00E92FEB" w:rsidRPr="00A65D1B">
        <w:rPr>
          <w:rStyle w:val="Footnote3"/>
          <w:sz w:val="22"/>
          <w:szCs w:val="22"/>
        </w:rPr>
        <w:t xml:space="preserve">// </w:t>
      </w:r>
      <w:r w:rsidR="00E92FEB" w:rsidRPr="00A65D1B">
        <w:rPr>
          <w:sz w:val="22"/>
          <w:szCs w:val="22"/>
        </w:rPr>
        <w:t>Рус. литература. 1985. № 1. С. 161</w:t>
      </w:r>
      <w:r w:rsidR="00A02181" w:rsidRPr="00A65D1B">
        <w:rPr>
          <w:sz w:val="22"/>
          <w:szCs w:val="22"/>
        </w:rPr>
        <w:t>‒</w:t>
      </w:r>
      <w:r w:rsidR="00E92FEB" w:rsidRPr="00A65D1B">
        <w:rPr>
          <w:sz w:val="22"/>
          <w:szCs w:val="22"/>
        </w:rPr>
        <w:t xml:space="preserve">172). Добавим, что в указанной статье Е. Н. Купреяновой полемически рассмотрены практически </w:t>
      </w:r>
      <w:r w:rsidR="00E92FEB" w:rsidRPr="00A65D1B">
        <w:rPr>
          <w:rStyle w:val="FootnoteItalic0"/>
          <w:sz w:val="22"/>
          <w:szCs w:val="22"/>
        </w:rPr>
        <w:t>все</w:t>
      </w:r>
      <w:r w:rsidR="00E92FEB" w:rsidRPr="00A65D1B">
        <w:rPr>
          <w:rStyle w:val="Footnote3"/>
          <w:sz w:val="22"/>
          <w:szCs w:val="22"/>
        </w:rPr>
        <w:t xml:space="preserve"> </w:t>
      </w:r>
      <w:r w:rsidR="00E92FEB" w:rsidRPr="00A65D1B">
        <w:rPr>
          <w:sz w:val="22"/>
          <w:szCs w:val="22"/>
        </w:rPr>
        <w:t xml:space="preserve">работы, в которых так или иначе трактуется вопрос о толстовских «рассуждениях» в «Войне и мире». Традиция же рассмотрения всего творческого пути писателя, не говоря уже о вузовских учебниках, но даже в солидных академических коллективных монографиях по истории русской литературы ограничивалась лишь аспектами биографического плана, творческой истории и проблемно-образного анализа важнейших (этапных) его произведений (См., например: </w:t>
      </w:r>
      <w:r w:rsidR="00E92FEB" w:rsidRPr="00A65D1B">
        <w:rPr>
          <w:iCs/>
          <w:sz w:val="22"/>
          <w:szCs w:val="22"/>
        </w:rPr>
        <w:t>[</w:t>
      </w:r>
      <w:proofErr w:type="spellStart"/>
      <w:r w:rsidR="00E92FEB" w:rsidRPr="00A65D1B">
        <w:rPr>
          <w:i/>
          <w:iCs/>
          <w:sz w:val="22"/>
          <w:szCs w:val="22"/>
        </w:rPr>
        <w:t>Бурсов</w:t>
      </w:r>
      <w:proofErr w:type="spellEnd"/>
      <w:r w:rsidR="00E92FEB" w:rsidRPr="00A65D1B">
        <w:rPr>
          <w:i/>
          <w:iCs/>
          <w:sz w:val="22"/>
          <w:szCs w:val="22"/>
        </w:rPr>
        <w:t xml:space="preserve"> Б. И., </w:t>
      </w:r>
      <w:proofErr w:type="spellStart"/>
      <w:r w:rsidR="00E92FEB" w:rsidRPr="00A65D1B">
        <w:rPr>
          <w:i/>
          <w:iCs/>
          <w:sz w:val="22"/>
          <w:szCs w:val="22"/>
        </w:rPr>
        <w:t>Опульская</w:t>
      </w:r>
      <w:proofErr w:type="spellEnd"/>
      <w:r w:rsidR="00E92FEB" w:rsidRPr="00A65D1B">
        <w:rPr>
          <w:i/>
          <w:iCs/>
          <w:sz w:val="22"/>
          <w:szCs w:val="22"/>
        </w:rPr>
        <w:t xml:space="preserve"> Л. Д.</w:t>
      </w:r>
      <w:r w:rsidR="00D365EB" w:rsidRPr="00A65D1B">
        <w:rPr>
          <w:i/>
          <w:iCs/>
          <w:sz w:val="22"/>
          <w:szCs w:val="22"/>
        </w:rPr>
        <w:t xml:space="preserve"> </w:t>
      </w:r>
      <w:r w:rsidR="002D111B" w:rsidRPr="00A65D1B">
        <w:rPr>
          <w:i/>
          <w:iCs/>
          <w:sz w:val="22"/>
          <w:szCs w:val="22"/>
        </w:rPr>
        <w:t xml:space="preserve"> </w:t>
      </w:r>
      <w:r w:rsidR="00E92FEB" w:rsidRPr="00A65D1B">
        <w:rPr>
          <w:sz w:val="22"/>
          <w:szCs w:val="22"/>
        </w:rPr>
        <w:t>Л. Толстой [разделы 6</w:t>
      </w:r>
      <w:r w:rsidR="000D69C6" w:rsidRPr="00A65D1B">
        <w:rPr>
          <w:sz w:val="22"/>
          <w:szCs w:val="22"/>
        </w:rPr>
        <w:t>—</w:t>
      </w:r>
      <w:r w:rsidR="00E92FEB" w:rsidRPr="00A65D1B">
        <w:rPr>
          <w:sz w:val="22"/>
          <w:szCs w:val="22"/>
        </w:rPr>
        <w:t>10] // История русской литературы: Литература 70</w:t>
      </w:r>
      <w:r w:rsidR="00A02181" w:rsidRPr="00A65D1B">
        <w:rPr>
          <w:sz w:val="22"/>
          <w:szCs w:val="22"/>
        </w:rPr>
        <w:t>‒</w:t>
      </w:r>
      <w:r w:rsidR="00E92FEB" w:rsidRPr="00A65D1B">
        <w:rPr>
          <w:sz w:val="22"/>
          <w:szCs w:val="22"/>
        </w:rPr>
        <w:t>80-х годов XIX века. Кн. 2. М.; Л., 1956. С. 489</w:t>
      </w:r>
      <w:r w:rsidR="000D69C6" w:rsidRPr="00A65D1B">
        <w:rPr>
          <w:sz w:val="22"/>
          <w:szCs w:val="22"/>
        </w:rPr>
        <w:t>—</w:t>
      </w:r>
      <w:r w:rsidR="00E92FEB" w:rsidRPr="00A65D1B">
        <w:rPr>
          <w:sz w:val="22"/>
          <w:szCs w:val="22"/>
        </w:rPr>
        <w:t xml:space="preserve">519; </w:t>
      </w:r>
      <w:r w:rsidR="00E92FEB" w:rsidRPr="00A65D1B">
        <w:rPr>
          <w:i/>
          <w:iCs/>
          <w:sz w:val="22"/>
          <w:szCs w:val="22"/>
        </w:rPr>
        <w:t>Балаган Г. Я.</w:t>
      </w:r>
      <w:r w:rsidR="00E92FEB" w:rsidRPr="00A65D1B">
        <w:rPr>
          <w:sz w:val="22"/>
          <w:szCs w:val="22"/>
        </w:rPr>
        <w:t xml:space="preserve"> Л. Н. Толстой // История русской литературы: В 4 т. Т. 3. Л., 1982. С. 816; и работу самой Е. Н. Купреяновой: </w:t>
      </w:r>
      <w:r w:rsidR="00E92FEB" w:rsidRPr="00A65D1B">
        <w:rPr>
          <w:i/>
          <w:iCs/>
          <w:sz w:val="22"/>
          <w:szCs w:val="22"/>
        </w:rPr>
        <w:t>Купреянова Е. Н.</w:t>
      </w:r>
      <w:r w:rsidR="00E92FEB" w:rsidRPr="00A65D1B">
        <w:rPr>
          <w:sz w:val="22"/>
          <w:szCs w:val="22"/>
        </w:rPr>
        <w:t xml:space="preserve"> «Война и мир» и «Анна Каренина» Льва Толстого // История русского романа: В 2 т. Т. 2. М.; Л., 1964. С. 270</w:t>
      </w:r>
      <w:r w:rsidR="00A02181" w:rsidRPr="00A65D1B">
        <w:rPr>
          <w:sz w:val="22"/>
          <w:szCs w:val="22"/>
        </w:rPr>
        <w:t>‒</w:t>
      </w:r>
      <w:r w:rsidR="00E92FEB" w:rsidRPr="00A65D1B">
        <w:rPr>
          <w:sz w:val="22"/>
          <w:szCs w:val="22"/>
        </w:rPr>
        <w:t>349 (раздел «Русский роман 1860</w:t>
      </w:r>
      <w:r w:rsidR="00A02181" w:rsidRPr="00A65D1B">
        <w:rPr>
          <w:sz w:val="22"/>
          <w:szCs w:val="22"/>
        </w:rPr>
        <w:t>‒</w:t>
      </w:r>
      <w:r w:rsidR="00E92FEB" w:rsidRPr="00A65D1B">
        <w:rPr>
          <w:sz w:val="22"/>
          <w:szCs w:val="22"/>
        </w:rPr>
        <w:t>1870-х годов»: Глава VII), которая, несмотря на то что хронологич</w:t>
      </w:r>
      <w:r w:rsidR="006337CC" w:rsidRPr="00A65D1B">
        <w:rPr>
          <w:sz w:val="22"/>
          <w:szCs w:val="22"/>
        </w:rPr>
        <w:t>ески отстоит от написанного Б. </w:t>
      </w:r>
      <w:r w:rsidR="00E92FEB" w:rsidRPr="00A65D1B">
        <w:rPr>
          <w:sz w:val="22"/>
          <w:szCs w:val="22"/>
        </w:rPr>
        <w:t xml:space="preserve">И. </w:t>
      </w:r>
      <w:proofErr w:type="spellStart"/>
      <w:r w:rsidR="00E92FEB" w:rsidRPr="00A65D1B">
        <w:rPr>
          <w:sz w:val="22"/>
          <w:szCs w:val="22"/>
        </w:rPr>
        <w:t>Бурсовым</w:t>
      </w:r>
      <w:proofErr w:type="spellEnd"/>
      <w:r w:rsidR="00E92FEB" w:rsidRPr="00A65D1B">
        <w:rPr>
          <w:sz w:val="22"/>
          <w:szCs w:val="22"/>
        </w:rPr>
        <w:t xml:space="preserve"> и Л. Д. </w:t>
      </w:r>
      <w:proofErr w:type="spellStart"/>
      <w:r w:rsidR="00E92FEB" w:rsidRPr="00A65D1B">
        <w:rPr>
          <w:sz w:val="22"/>
          <w:szCs w:val="22"/>
        </w:rPr>
        <w:t>Опульской</w:t>
      </w:r>
      <w:proofErr w:type="spellEnd"/>
      <w:r w:rsidR="00E92FEB" w:rsidRPr="00A65D1B">
        <w:rPr>
          <w:sz w:val="22"/>
          <w:szCs w:val="22"/>
        </w:rPr>
        <w:t xml:space="preserve"> на восемь лет, а написанному Г. Я. Галаган предшествует на восемнадцать (!) лет, выгодно отличается от того и другого глубоким концептуально-содержательным анализом не только самих философско-исторических взглядов Толстого, развернутых им на страницах романа, но и их органической слитностью с образно-характерологическим составом произведения).</w:t>
      </w:r>
    </w:p>
  </w:footnote>
  <w:footnote w:id="5">
    <w:p w14:paraId="4E4E1603" w14:textId="49B9786F" w:rsidR="00EE160E" w:rsidRPr="00A65D1B" w:rsidRDefault="00DC001E"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EE160E" w:rsidRPr="00A65D1B">
        <w:rPr>
          <w:i/>
          <w:sz w:val="22"/>
          <w:szCs w:val="22"/>
        </w:rPr>
        <w:t>Толстой Л. Н.</w:t>
      </w:r>
      <w:r w:rsidR="00EE160E" w:rsidRPr="00A65D1B">
        <w:rPr>
          <w:sz w:val="22"/>
          <w:szCs w:val="22"/>
        </w:rPr>
        <w:t xml:space="preserve"> [Черновые варианты Предисловия к роману «Тысяча восемьсот пятый год». Не позднее сентября 1864] // </w:t>
      </w:r>
      <w:r w:rsidR="00EE160E" w:rsidRPr="00A65D1B">
        <w:rPr>
          <w:i/>
          <w:sz w:val="22"/>
          <w:szCs w:val="22"/>
        </w:rPr>
        <w:t>Толстой Л. Н.</w:t>
      </w:r>
      <w:r w:rsidR="00EE160E" w:rsidRPr="00A65D1B">
        <w:rPr>
          <w:sz w:val="22"/>
          <w:szCs w:val="22"/>
        </w:rPr>
        <w:t xml:space="preserve"> Полн. собр. соч.: В 90 т. (Юбилейное изд.). Т. 13. М., 1949. С. 56.</w:t>
      </w:r>
    </w:p>
  </w:footnote>
  <w:footnote w:id="6">
    <w:p w14:paraId="24AF550C" w14:textId="77777777" w:rsidR="00DC001E" w:rsidRPr="00A65D1B" w:rsidRDefault="00DC001E" w:rsidP="00A65D1B">
      <w:pPr>
        <w:pStyle w:val="aa"/>
        <w:spacing w:line="360" w:lineRule="auto"/>
        <w:ind w:firstLine="709"/>
        <w:contextualSpacing/>
        <w:jc w:val="both"/>
        <w:rPr>
          <w:sz w:val="22"/>
          <w:szCs w:val="22"/>
        </w:rPr>
      </w:pPr>
      <w:r w:rsidRPr="00A65D1B">
        <w:rPr>
          <w:rStyle w:val="ac"/>
          <w:sz w:val="22"/>
          <w:szCs w:val="22"/>
        </w:rPr>
        <w:footnoteRef/>
      </w:r>
      <w:r w:rsidR="00EE160E" w:rsidRPr="00A65D1B">
        <w:rPr>
          <w:i/>
          <w:sz w:val="22"/>
          <w:szCs w:val="22"/>
        </w:rPr>
        <w:t xml:space="preserve">Толстой Л. Н. </w:t>
      </w:r>
      <w:r w:rsidR="00EE160E" w:rsidRPr="00A65D1B">
        <w:rPr>
          <w:sz w:val="22"/>
          <w:szCs w:val="22"/>
        </w:rPr>
        <w:t xml:space="preserve">[Черновые наброски к заключительной части Эпилога] // </w:t>
      </w:r>
      <w:r w:rsidR="00EE160E" w:rsidRPr="00A65D1B">
        <w:rPr>
          <w:i/>
          <w:sz w:val="22"/>
          <w:szCs w:val="22"/>
        </w:rPr>
        <w:t xml:space="preserve">Толстой Л. Н. </w:t>
      </w:r>
      <w:r w:rsidR="00EE160E" w:rsidRPr="00A65D1B">
        <w:rPr>
          <w:sz w:val="22"/>
          <w:szCs w:val="22"/>
        </w:rPr>
        <w:t>Пол</w:t>
      </w:r>
      <w:r w:rsidR="000A4748" w:rsidRPr="00A65D1B">
        <w:rPr>
          <w:sz w:val="22"/>
          <w:szCs w:val="22"/>
        </w:rPr>
        <w:t>н</w:t>
      </w:r>
      <w:r w:rsidR="00EE160E" w:rsidRPr="00A65D1B">
        <w:rPr>
          <w:sz w:val="22"/>
          <w:szCs w:val="22"/>
        </w:rPr>
        <w:t>. собр. соч.: В 90 т. (Юбилейное изд.). Т. 15. М., 1955. С. 241. ‒‒ Тут обращает на себя внимание слово «невольно», причем из общего контекста, окружающего приведенное высказывание, понятно, что речь идет, конечно, не о «мирных» сценах, доминирующих в первых томах тогда еще 6-т</w:t>
      </w:r>
      <w:r w:rsidR="000A4748" w:rsidRPr="00A65D1B">
        <w:rPr>
          <w:sz w:val="22"/>
          <w:szCs w:val="22"/>
        </w:rPr>
        <w:t>омного романа, а о сценах «воен</w:t>
      </w:r>
      <w:r w:rsidR="00EE160E" w:rsidRPr="00A65D1B">
        <w:rPr>
          <w:sz w:val="22"/>
          <w:szCs w:val="22"/>
        </w:rPr>
        <w:t xml:space="preserve">ных», далеко не сразу появляющихся в произведении и тем более не имеющих того значения, которое получат события 1812 г. И все </w:t>
      </w:r>
      <w:r w:rsidR="000A4748" w:rsidRPr="00A65D1B">
        <w:rPr>
          <w:sz w:val="22"/>
          <w:szCs w:val="22"/>
        </w:rPr>
        <w:t>же непосредственно вслед за про</w:t>
      </w:r>
      <w:r w:rsidR="00EE160E" w:rsidRPr="00A65D1B">
        <w:rPr>
          <w:sz w:val="22"/>
          <w:szCs w:val="22"/>
        </w:rPr>
        <w:t xml:space="preserve">цитированным высказыванием Толстой категорически заявляет: </w:t>
      </w:r>
      <w:r w:rsidR="000A4748" w:rsidRPr="00A65D1B">
        <w:rPr>
          <w:sz w:val="22"/>
          <w:szCs w:val="22"/>
        </w:rPr>
        <w:t>«</w:t>
      </w:r>
      <w:r w:rsidR="00EE160E" w:rsidRPr="00A65D1B">
        <w:rPr>
          <w:sz w:val="22"/>
          <w:szCs w:val="22"/>
        </w:rPr>
        <w:t>&lt;...&gt; если бы не было этих рассуждений, не</w:t>
      </w:r>
      <w:r w:rsidR="000A4748" w:rsidRPr="00A65D1B">
        <w:rPr>
          <w:sz w:val="22"/>
          <w:szCs w:val="22"/>
        </w:rPr>
        <w:t xml:space="preserve"> было бы и описаний» (Там же). ‒‒ В свое время я по это</w:t>
      </w:r>
      <w:r w:rsidR="00EE160E" w:rsidRPr="00A65D1B">
        <w:rPr>
          <w:sz w:val="22"/>
          <w:szCs w:val="22"/>
        </w:rPr>
        <w:t xml:space="preserve">му поводу писал: «Несогласованность второго утверждения с первым кажущееся: в одном случае Толстой говорит о реальной последовательности своей работы над текстом романа, об относительно более позднем осознании им необходимости доказывать свои взгляды; в другом </w:t>
      </w:r>
      <w:r w:rsidR="000A4748" w:rsidRPr="00A65D1B">
        <w:rPr>
          <w:sz w:val="22"/>
          <w:szCs w:val="22"/>
        </w:rPr>
        <w:t>‒‒</w:t>
      </w:r>
      <w:r w:rsidR="00EE160E" w:rsidRPr="00A65D1B">
        <w:rPr>
          <w:sz w:val="22"/>
          <w:szCs w:val="22"/>
        </w:rPr>
        <w:t xml:space="preserve"> о принци</w:t>
      </w:r>
      <w:r w:rsidR="000A4748" w:rsidRPr="00A65D1B">
        <w:rPr>
          <w:sz w:val="22"/>
          <w:szCs w:val="22"/>
        </w:rPr>
        <w:t>пиальной внутренней соотнесенно</w:t>
      </w:r>
      <w:r w:rsidR="00EE160E" w:rsidRPr="00A65D1B">
        <w:rPr>
          <w:sz w:val="22"/>
          <w:szCs w:val="22"/>
        </w:rPr>
        <w:t>сти художественного и публицистического планов произведения в его целостной структуре, о невозможности изолированно во</w:t>
      </w:r>
      <w:r w:rsidR="000A4748" w:rsidRPr="00A65D1B">
        <w:rPr>
          <w:sz w:val="22"/>
          <w:szCs w:val="22"/>
        </w:rPr>
        <w:t>спринимать их и тем более проти</w:t>
      </w:r>
      <w:r w:rsidR="00EE160E" w:rsidRPr="00A65D1B">
        <w:rPr>
          <w:sz w:val="22"/>
          <w:szCs w:val="22"/>
        </w:rPr>
        <w:t>вопоставля</w:t>
      </w:r>
      <w:r w:rsidR="000A4748" w:rsidRPr="00A65D1B">
        <w:rPr>
          <w:sz w:val="22"/>
          <w:szCs w:val="22"/>
        </w:rPr>
        <w:t xml:space="preserve">ть друг другу» (См.: </w:t>
      </w:r>
      <w:r w:rsidR="000A4748" w:rsidRPr="00A65D1B">
        <w:rPr>
          <w:i/>
          <w:sz w:val="22"/>
          <w:szCs w:val="22"/>
        </w:rPr>
        <w:t>Руденко Ю. </w:t>
      </w:r>
      <w:r w:rsidR="00EE160E" w:rsidRPr="00A65D1B">
        <w:rPr>
          <w:i/>
          <w:sz w:val="22"/>
          <w:szCs w:val="22"/>
        </w:rPr>
        <w:t>К.</w:t>
      </w:r>
      <w:r w:rsidR="000A4748" w:rsidRPr="00A65D1B">
        <w:rPr>
          <w:sz w:val="22"/>
          <w:szCs w:val="22"/>
        </w:rPr>
        <w:t xml:space="preserve"> Чернышевский-романист и лите</w:t>
      </w:r>
      <w:r w:rsidR="00EE160E" w:rsidRPr="00A65D1B">
        <w:rPr>
          <w:sz w:val="22"/>
          <w:szCs w:val="22"/>
        </w:rPr>
        <w:t xml:space="preserve">ратурные традиции. Л., 1989 (Глава V: Чернышевский </w:t>
      </w:r>
      <w:r w:rsidR="000A4748" w:rsidRPr="00A65D1B">
        <w:rPr>
          <w:sz w:val="22"/>
          <w:szCs w:val="22"/>
        </w:rPr>
        <w:t>‒‒</w:t>
      </w:r>
      <w:r w:rsidR="00EE160E" w:rsidRPr="00A65D1B">
        <w:rPr>
          <w:sz w:val="22"/>
          <w:szCs w:val="22"/>
        </w:rPr>
        <w:t xml:space="preserve"> Достоевский </w:t>
      </w:r>
      <w:r w:rsidR="000A4748" w:rsidRPr="00A65D1B">
        <w:rPr>
          <w:sz w:val="22"/>
          <w:szCs w:val="22"/>
        </w:rPr>
        <w:t>‒‒</w:t>
      </w:r>
      <w:r w:rsidR="00EE160E" w:rsidRPr="00A65D1B">
        <w:rPr>
          <w:sz w:val="22"/>
          <w:szCs w:val="22"/>
        </w:rPr>
        <w:t xml:space="preserve"> Толстой. «Что делать?» и некоторые аспекты эволюции русского романа 60-</w:t>
      </w:r>
      <w:r w:rsidR="002D111B" w:rsidRPr="00A65D1B">
        <w:rPr>
          <w:sz w:val="22"/>
          <w:szCs w:val="22"/>
        </w:rPr>
        <w:t>х годов). С. 233). Е. </w:t>
      </w:r>
      <w:r w:rsidR="00EE160E" w:rsidRPr="00A65D1B">
        <w:rPr>
          <w:sz w:val="22"/>
          <w:szCs w:val="22"/>
        </w:rPr>
        <w:t xml:space="preserve">Н. Купреянова еще более </w:t>
      </w:r>
      <w:proofErr w:type="spellStart"/>
      <w:r w:rsidR="00EE160E" w:rsidRPr="00A65D1B">
        <w:rPr>
          <w:sz w:val="22"/>
          <w:szCs w:val="22"/>
        </w:rPr>
        <w:t>конкретизированно</w:t>
      </w:r>
      <w:proofErr w:type="spellEnd"/>
      <w:r w:rsidR="00EE160E" w:rsidRPr="00A65D1B">
        <w:rPr>
          <w:sz w:val="22"/>
          <w:szCs w:val="22"/>
        </w:rPr>
        <w:t xml:space="preserve"> объясняет причины, побудившие Толстого не только художественно описывать </w:t>
      </w:r>
      <w:r w:rsidR="000A4748" w:rsidRPr="00A65D1B">
        <w:rPr>
          <w:sz w:val="22"/>
          <w:szCs w:val="22"/>
        </w:rPr>
        <w:t>давнюю эпоху, но и публицистиче</w:t>
      </w:r>
      <w:r w:rsidR="00EE160E" w:rsidRPr="00A65D1B">
        <w:rPr>
          <w:sz w:val="22"/>
          <w:szCs w:val="22"/>
        </w:rPr>
        <w:t xml:space="preserve">ски разъяснять и мотивировать свою позицию: «Толстой был художником не „от сих до сих“, а органически, по самому своему </w:t>
      </w:r>
      <w:r w:rsidR="000A4748" w:rsidRPr="00A65D1B">
        <w:rPr>
          <w:sz w:val="22"/>
          <w:szCs w:val="22"/>
        </w:rPr>
        <w:t>насквозь художественному мирово</w:t>
      </w:r>
      <w:r w:rsidR="00EE160E" w:rsidRPr="00A65D1B">
        <w:rPr>
          <w:sz w:val="22"/>
          <w:szCs w:val="22"/>
        </w:rPr>
        <w:t>сприятию. И потому всегда полагал, что искусство, и особенно искусство слова, не доказывает, а непосредственно являет в созданных художником образах столь же непосредственно открывшуюся ему видимую, ощущаемую им истину. В силу ее психологической несомненности и заразительности она не требует ника</w:t>
      </w:r>
      <w:r w:rsidR="000A4748" w:rsidRPr="00A65D1B">
        <w:rPr>
          <w:sz w:val="22"/>
          <w:szCs w:val="22"/>
        </w:rPr>
        <w:t>ких логических доказательств. &lt;.</w:t>
      </w:r>
      <w:r w:rsidR="00EE160E" w:rsidRPr="00A65D1B">
        <w:rPr>
          <w:sz w:val="22"/>
          <w:szCs w:val="22"/>
        </w:rPr>
        <w:t xml:space="preserve">..&gt; Однако далеко не единодушные, а подчас и резко отрицательные критические отзывы 60-х годов </w:t>
      </w:r>
      <w:r w:rsidR="000A4748" w:rsidRPr="00A65D1B">
        <w:rPr>
          <w:sz w:val="22"/>
          <w:szCs w:val="22"/>
        </w:rPr>
        <w:t>на первые тома первого же и тог</w:t>
      </w:r>
      <w:r w:rsidR="00EE160E" w:rsidRPr="00A65D1B">
        <w:rPr>
          <w:sz w:val="22"/>
          <w:szCs w:val="22"/>
        </w:rPr>
        <w:t xml:space="preserve">да шеститомного издания «Войны и мира» убедили его в том, что явленная в них художественная правда дошла далеко не до всех, </w:t>
      </w:r>
      <w:r w:rsidR="000A4748" w:rsidRPr="00A65D1B">
        <w:rPr>
          <w:sz w:val="22"/>
          <w:szCs w:val="22"/>
        </w:rPr>
        <w:t>что и побудило его дополнить ху</w:t>
      </w:r>
      <w:r w:rsidR="00EE160E" w:rsidRPr="00A65D1B">
        <w:rPr>
          <w:sz w:val="22"/>
          <w:szCs w:val="22"/>
        </w:rPr>
        <w:t>дожественные описания «рас</w:t>
      </w:r>
      <w:r w:rsidR="000A4748" w:rsidRPr="00A65D1B">
        <w:rPr>
          <w:sz w:val="22"/>
          <w:szCs w:val="22"/>
        </w:rPr>
        <w:t>суждениями» (См</w:t>
      </w:r>
      <w:r w:rsidR="000A4748" w:rsidRPr="00A65D1B">
        <w:rPr>
          <w:i/>
          <w:sz w:val="22"/>
          <w:szCs w:val="22"/>
        </w:rPr>
        <w:t>.: Купреянова Е. </w:t>
      </w:r>
      <w:r w:rsidR="00EE160E" w:rsidRPr="00A65D1B">
        <w:rPr>
          <w:i/>
          <w:sz w:val="22"/>
          <w:szCs w:val="22"/>
        </w:rPr>
        <w:t xml:space="preserve">Н. </w:t>
      </w:r>
      <w:r w:rsidR="00EE160E" w:rsidRPr="00A65D1B">
        <w:rPr>
          <w:sz w:val="22"/>
          <w:szCs w:val="22"/>
        </w:rPr>
        <w:t>О проблематике и жанровой природе романа Л. Толстого «Война и мир» // Рус. литература. 1985. № 1. С. 163).</w:t>
      </w:r>
    </w:p>
  </w:footnote>
  <w:footnote w:id="7">
    <w:p w14:paraId="755E6CAC" w14:textId="77777777" w:rsidR="003C775B" w:rsidRPr="00A65D1B" w:rsidRDefault="003C775B"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EE160E" w:rsidRPr="00A65D1B">
        <w:rPr>
          <w:i/>
          <w:sz w:val="22"/>
          <w:szCs w:val="22"/>
        </w:rPr>
        <w:t>Толстой Л. Н.</w:t>
      </w:r>
      <w:r w:rsidR="00EE160E" w:rsidRPr="00A65D1B">
        <w:rPr>
          <w:sz w:val="22"/>
          <w:szCs w:val="22"/>
        </w:rPr>
        <w:t xml:space="preserve"> Война и мир. Том первый // </w:t>
      </w:r>
      <w:r w:rsidR="00EE160E" w:rsidRPr="00A65D1B">
        <w:rPr>
          <w:i/>
          <w:sz w:val="22"/>
          <w:szCs w:val="22"/>
        </w:rPr>
        <w:t>Толстой Л. Н.</w:t>
      </w:r>
      <w:r w:rsidR="00EE160E" w:rsidRPr="00A65D1B">
        <w:rPr>
          <w:sz w:val="22"/>
          <w:szCs w:val="22"/>
        </w:rPr>
        <w:t xml:space="preserve"> Собр. соч.: В 22 т. Т. 4. М., 1979. С. 325.</w:t>
      </w:r>
    </w:p>
  </w:footnote>
  <w:footnote w:id="8">
    <w:p w14:paraId="278BEDA0" w14:textId="41907A23" w:rsidR="00EE77A5" w:rsidRPr="00410BB5" w:rsidRDefault="000728A4"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i/>
          <w:sz w:val="22"/>
          <w:szCs w:val="22"/>
        </w:rPr>
        <w:t>Толстой Л. Н.</w:t>
      </w:r>
      <w:r w:rsidR="00FC34EA" w:rsidRPr="00A65D1B">
        <w:rPr>
          <w:sz w:val="22"/>
          <w:szCs w:val="22"/>
        </w:rPr>
        <w:t xml:space="preserve"> Война и мир. Том третий // </w:t>
      </w:r>
      <w:r w:rsidR="00FC34EA" w:rsidRPr="00A65D1B">
        <w:rPr>
          <w:i/>
          <w:sz w:val="22"/>
          <w:szCs w:val="22"/>
        </w:rPr>
        <w:t>Толстой Л. Н.</w:t>
      </w:r>
      <w:r w:rsidR="00FC34EA" w:rsidRPr="00A65D1B">
        <w:rPr>
          <w:sz w:val="22"/>
          <w:szCs w:val="22"/>
        </w:rPr>
        <w:t xml:space="preserve"> Собр. соч.: В 22 т. Т. 6. М., 1980. С. 7.</w:t>
      </w:r>
    </w:p>
  </w:footnote>
  <w:footnote w:id="9">
    <w:p w14:paraId="185C63B6" w14:textId="5EAA6E99" w:rsidR="00177258" w:rsidRPr="00A65D1B" w:rsidRDefault="000728A4"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8.</w:t>
      </w:r>
    </w:p>
  </w:footnote>
  <w:footnote w:id="10">
    <w:p w14:paraId="1EB4F58D" w14:textId="169A3F10" w:rsidR="00177258" w:rsidRPr="00A65D1B" w:rsidRDefault="000728A4"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8.</w:t>
      </w:r>
    </w:p>
  </w:footnote>
  <w:footnote w:id="11">
    <w:p w14:paraId="7DD60F10" w14:textId="367213F7" w:rsidR="00177258" w:rsidRPr="00A65D1B" w:rsidRDefault="000728A4"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8</w:t>
      </w:r>
      <w:r w:rsidR="002D111B" w:rsidRPr="00A65D1B">
        <w:rPr>
          <w:sz w:val="22"/>
          <w:szCs w:val="22"/>
        </w:rPr>
        <w:t>‒</w:t>
      </w:r>
      <w:r w:rsidR="00FC34EA" w:rsidRPr="00A65D1B">
        <w:rPr>
          <w:sz w:val="22"/>
          <w:szCs w:val="22"/>
        </w:rPr>
        <w:t>9.</w:t>
      </w:r>
    </w:p>
  </w:footnote>
  <w:footnote w:id="12">
    <w:p w14:paraId="41051395" w14:textId="5174CBB0" w:rsidR="00177258" w:rsidRPr="00A65D1B" w:rsidRDefault="000728A4"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9.</w:t>
      </w:r>
    </w:p>
  </w:footnote>
  <w:footnote w:id="13">
    <w:p w14:paraId="262EFC59" w14:textId="08B6FA6E" w:rsidR="00177258" w:rsidRPr="00A65D1B" w:rsidRDefault="000728A4" w:rsidP="00410BB5">
      <w:pPr>
        <w:pStyle w:val="Footnote0"/>
        <w:spacing w:line="360" w:lineRule="auto"/>
        <w:ind w:firstLine="709"/>
        <w:contextualSpacing/>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10.</w:t>
      </w:r>
    </w:p>
  </w:footnote>
  <w:footnote w:id="14">
    <w:p w14:paraId="041A0782" w14:textId="6EB1F91E" w:rsidR="00177258" w:rsidRPr="00A65D1B" w:rsidRDefault="000728A4"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10.</w:t>
      </w:r>
    </w:p>
  </w:footnote>
  <w:footnote w:id="15">
    <w:p w14:paraId="759EB282" w14:textId="77777777" w:rsidR="000728A4" w:rsidRPr="00A65D1B" w:rsidRDefault="000728A4"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11.</w:t>
      </w:r>
    </w:p>
  </w:footnote>
  <w:footnote w:id="16">
    <w:p w14:paraId="64330C7A" w14:textId="77777777" w:rsidR="00DF0852" w:rsidRPr="00A65D1B" w:rsidRDefault="00DF0852" w:rsidP="00A65D1B">
      <w:pPr>
        <w:pStyle w:val="aa"/>
        <w:spacing w:line="360" w:lineRule="auto"/>
        <w:ind w:firstLine="709"/>
        <w:contextualSpacing/>
        <w:rPr>
          <w:sz w:val="22"/>
          <w:szCs w:val="22"/>
        </w:rPr>
      </w:pPr>
      <w:r w:rsidRPr="00A65D1B">
        <w:rPr>
          <w:rStyle w:val="ac"/>
          <w:sz w:val="22"/>
          <w:szCs w:val="22"/>
        </w:rPr>
        <w:footnoteRef/>
      </w:r>
      <w:r w:rsidRPr="00A65D1B">
        <w:rPr>
          <w:sz w:val="22"/>
          <w:szCs w:val="22"/>
        </w:rPr>
        <w:t xml:space="preserve"> </w:t>
      </w:r>
      <w:r w:rsidR="00FC34EA" w:rsidRPr="00A65D1B">
        <w:rPr>
          <w:sz w:val="22"/>
          <w:szCs w:val="22"/>
        </w:rPr>
        <w:t>Там же. С. 12.</w:t>
      </w:r>
    </w:p>
  </w:footnote>
  <w:footnote w:id="17">
    <w:p w14:paraId="661F2864" w14:textId="36C6CF52" w:rsidR="00177258" w:rsidRPr="00A65D1B" w:rsidRDefault="00044FBB" w:rsidP="00410BB5">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177258" w:rsidRPr="00A65D1B">
        <w:rPr>
          <w:rStyle w:val="FootnoteItalic"/>
          <w:sz w:val="22"/>
          <w:szCs w:val="22"/>
        </w:rPr>
        <w:t>Толстой Л  Н.</w:t>
      </w:r>
      <w:r w:rsidR="00177258" w:rsidRPr="00A65D1B">
        <w:rPr>
          <w:sz w:val="22"/>
          <w:szCs w:val="22"/>
        </w:rPr>
        <w:t xml:space="preserve"> Война и мир. Том третий... С. 106</w:t>
      </w:r>
      <w:r w:rsidR="00EE77A5" w:rsidRPr="00A65D1B">
        <w:rPr>
          <w:sz w:val="22"/>
          <w:szCs w:val="22"/>
        </w:rPr>
        <w:t>‒</w:t>
      </w:r>
      <w:r w:rsidR="00177258" w:rsidRPr="00A65D1B">
        <w:rPr>
          <w:sz w:val="22"/>
          <w:szCs w:val="22"/>
        </w:rPr>
        <w:t>107.</w:t>
      </w:r>
    </w:p>
  </w:footnote>
  <w:footnote w:id="18">
    <w:p w14:paraId="1E459A09" w14:textId="040C4566" w:rsidR="00177258" w:rsidRPr="00A65D1B" w:rsidRDefault="00044FBB" w:rsidP="00410BB5">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177258" w:rsidRPr="00A65D1B">
        <w:rPr>
          <w:sz w:val="22"/>
          <w:szCs w:val="22"/>
        </w:rPr>
        <w:t>Там же. С. 195.</w:t>
      </w:r>
    </w:p>
  </w:footnote>
  <w:footnote w:id="19">
    <w:p w14:paraId="6F330ABB" w14:textId="77777777" w:rsidR="00044FBB" w:rsidRPr="00A65D1B" w:rsidRDefault="00044FBB" w:rsidP="00A65D1B">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177258" w:rsidRPr="00A65D1B">
        <w:rPr>
          <w:sz w:val="22"/>
          <w:szCs w:val="22"/>
        </w:rPr>
        <w:t>Там же. С. 196.</w:t>
      </w:r>
    </w:p>
    <w:p w14:paraId="142FA25F" w14:textId="77777777" w:rsidR="00177258" w:rsidRPr="00A65D1B" w:rsidRDefault="00177258" w:rsidP="00A65D1B">
      <w:pPr>
        <w:pStyle w:val="aa"/>
        <w:ind w:firstLine="709"/>
        <w:contextualSpacing/>
        <w:jc w:val="both"/>
        <w:rPr>
          <w:sz w:val="22"/>
          <w:szCs w:val="22"/>
        </w:rPr>
      </w:pPr>
    </w:p>
  </w:footnote>
  <w:footnote w:id="20">
    <w:p w14:paraId="0274C280" w14:textId="77777777" w:rsidR="00044FBB" w:rsidRPr="00A65D1B" w:rsidRDefault="00044FBB" w:rsidP="00A65D1B">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177258" w:rsidRPr="00A65D1B">
        <w:rPr>
          <w:sz w:val="22"/>
          <w:szCs w:val="22"/>
        </w:rPr>
        <w:t>Там же. С. 196</w:t>
      </w:r>
      <w:r w:rsidR="00EE77A5" w:rsidRPr="00A65D1B">
        <w:rPr>
          <w:sz w:val="22"/>
          <w:szCs w:val="22"/>
        </w:rPr>
        <w:t>‒</w:t>
      </w:r>
      <w:r w:rsidR="00177258" w:rsidRPr="00A65D1B">
        <w:rPr>
          <w:sz w:val="22"/>
          <w:szCs w:val="22"/>
        </w:rPr>
        <w:t>197.</w:t>
      </w:r>
    </w:p>
  </w:footnote>
  <w:footnote w:id="21">
    <w:p w14:paraId="54564D83" w14:textId="77777777" w:rsidR="00B66ADC" w:rsidRPr="00A65D1B" w:rsidRDefault="00B66ADC"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777DF8" w:rsidRPr="00A65D1B">
        <w:rPr>
          <w:sz w:val="22"/>
          <w:szCs w:val="22"/>
        </w:rPr>
        <w:t>Там же. С. 273.</w:t>
      </w:r>
    </w:p>
    <w:p w14:paraId="0DE89075" w14:textId="77777777" w:rsidR="00777DF8" w:rsidRPr="00A65D1B" w:rsidRDefault="00777DF8" w:rsidP="00A65D1B">
      <w:pPr>
        <w:pStyle w:val="aa"/>
        <w:spacing w:line="360" w:lineRule="auto"/>
        <w:ind w:firstLine="709"/>
        <w:contextualSpacing/>
        <w:jc w:val="both"/>
        <w:rPr>
          <w:sz w:val="22"/>
          <w:szCs w:val="22"/>
        </w:rPr>
      </w:pPr>
    </w:p>
  </w:footnote>
  <w:footnote w:id="22">
    <w:p w14:paraId="01B058A6" w14:textId="4F08138A" w:rsidR="00777DF8" w:rsidRPr="00A65D1B" w:rsidRDefault="00B66ADC"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777DF8" w:rsidRPr="00A65D1B">
        <w:rPr>
          <w:sz w:val="22"/>
          <w:szCs w:val="22"/>
        </w:rPr>
        <w:t>Там же. С. 273</w:t>
      </w:r>
      <w:r w:rsidR="00EE77A5" w:rsidRPr="00A65D1B">
        <w:rPr>
          <w:sz w:val="22"/>
          <w:szCs w:val="22"/>
        </w:rPr>
        <w:t>‒</w:t>
      </w:r>
      <w:r w:rsidR="00777DF8" w:rsidRPr="00A65D1B">
        <w:rPr>
          <w:sz w:val="22"/>
          <w:szCs w:val="22"/>
        </w:rPr>
        <w:t>274.</w:t>
      </w:r>
    </w:p>
  </w:footnote>
  <w:footnote w:id="23">
    <w:p w14:paraId="65459A04" w14:textId="77777777" w:rsidR="00B66ADC" w:rsidRPr="00A65D1B" w:rsidRDefault="00B66ADC"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777DF8" w:rsidRPr="00A65D1B">
        <w:rPr>
          <w:sz w:val="22"/>
          <w:szCs w:val="22"/>
        </w:rPr>
        <w:t>Там же. С. 274.</w:t>
      </w:r>
    </w:p>
  </w:footnote>
  <w:footnote w:id="24">
    <w:p w14:paraId="3C1CA322" w14:textId="03E2721F" w:rsidR="000D69C6" w:rsidRPr="00A65D1B" w:rsidRDefault="002803A9"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0D69C6" w:rsidRPr="00A65D1B">
        <w:rPr>
          <w:i/>
          <w:sz w:val="22"/>
          <w:szCs w:val="22"/>
        </w:rPr>
        <w:t>Толстой Л. Н.</w:t>
      </w:r>
      <w:r w:rsidR="000D69C6" w:rsidRPr="00A65D1B">
        <w:rPr>
          <w:sz w:val="22"/>
          <w:szCs w:val="22"/>
        </w:rPr>
        <w:t xml:space="preserve"> Война и мир. Том третий... С. 274.</w:t>
      </w:r>
    </w:p>
  </w:footnote>
  <w:footnote w:id="25">
    <w:p w14:paraId="1029B986" w14:textId="2140D2B3" w:rsidR="000D69C6" w:rsidRPr="00A65D1B" w:rsidRDefault="002803A9" w:rsidP="00410BB5">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0D69C6" w:rsidRPr="00A65D1B">
        <w:rPr>
          <w:sz w:val="22"/>
          <w:szCs w:val="22"/>
        </w:rPr>
        <w:t>Там же. С. 276</w:t>
      </w:r>
      <w:r w:rsidR="00EE77A5" w:rsidRPr="00A65D1B">
        <w:rPr>
          <w:sz w:val="22"/>
          <w:szCs w:val="22"/>
        </w:rPr>
        <w:t>‒</w:t>
      </w:r>
      <w:r w:rsidR="000D69C6" w:rsidRPr="00A65D1B">
        <w:rPr>
          <w:sz w:val="22"/>
          <w:szCs w:val="22"/>
        </w:rPr>
        <w:t>277.</w:t>
      </w:r>
    </w:p>
  </w:footnote>
  <w:footnote w:id="26">
    <w:p w14:paraId="2BBF13A3" w14:textId="77777777" w:rsidR="002803A9" w:rsidRPr="00A65D1B" w:rsidRDefault="002803A9"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0D69C6" w:rsidRPr="00A65D1B">
        <w:rPr>
          <w:sz w:val="22"/>
          <w:szCs w:val="22"/>
        </w:rPr>
        <w:t>Там же. С. 278.</w:t>
      </w:r>
    </w:p>
  </w:footnote>
  <w:footnote w:id="27">
    <w:p w14:paraId="130BF07B" w14:textId="4D125FD1" w:rsidR="000D69C6" w:rsidRPr="00A65D1B" w:rsidRDefault="002803A9" w:rsidP="00410BB5">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0D69C6" w:rsidRPr="00A65D1B">
        <w:rPr>
          <w:sz w:val="22"/>
          <w:szCs w:val="22"/>
        </w:rPr>
        <w:t>Там же. С. 289.</w:t>
      </w:r>
    </w:p>
  </w:footnote>
  <w:footnote w:id="28">
    <w:p w14:paraId="6C98770D" w14:textId="54F2C53E" w:rsidR="000D69C6" w:rsidRPr="00A65D1B" w:rsidRDefault="002803A9" w:rsidP="00410BB5">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0D69C6" w:rsidRPr="00A65D1B">
        <w:rPr>
          <w:sz w:val="22"/>
          <w:szCs w:val="22"/>
        </w:rPr>
        <w:t>Там же. С. 369</w:t>
      </w:r>
      <w:r w:rsidR="002D111B" w:rsidRPr="00A65D1B">
        <w:rPr>
          <w:sz w:val="22"/>
          <w:szCs w:val="22"/>
        </w:rPr>
        <w:t>‒</w:t>
      </w:r>
      <w:r w:rsidR="000D69C6" w:rsidRPr="00A65D1B">
        <w:rPr>
          <w:sz w:val="22"/>
          <w:szCs w:val="22"/>
        </w:rPr>
        <w:t>370.</w:t>
      </w:r>
    </w:p>
  </w:footnote>
  <w:footnote w:id="29">
    <w:p w14:paraId="41436FA4" w14:textId="0085C015" w:rsidR="002803A9" w:rsidRPr="00A65D1B" w:rsidRDefault="002803A9" w:rsidP="00410BB5">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2D111B" w:rsidRPr="00A65D1B">
        <w:rPr>
          <w:i/>
          <w:sz w:val="22"/>
          <w:szCs w:val="22"/>
        </w:rPr>
        <w:t>Толстой Л. </w:t>
      </w:r>
      <w:r w:rsidR="000D69C6" w:rsidRPr="00A65D1B">
        <w:rPr>
          <w:i/>
          <w:sz w:val="22"/>
          <w:szCs w:val="22"/>
        </w:rPr>
        <w:t xml:space="preserve">Н. </w:t>
      </w:r>
      <w:r w:rsidR="000D69C6" w:rsidRPr="00A65D1B">
        <w:rPr>
          <w:sz w:val="22"/>
          <w:szCs w:val="22"/>
        </w:rPr>
        <w:t xml:space="preserve">Война и мир. Том четвертый // </w:t>
      </w:r>
      <w:r w:rsidR="002D111B" w:rsidRPr="00A65D1B">
        <w:rPr>
          <w:i/>
          <w:sz w:val="22"/>
          <w:szCs w:val="22"/>
        </w:rPr>
        <w:t>Толстой Л. </w:t>
      </w:r>
      <w:r w:rsidR="000D69C6" w:rsidRPr="00A65D1B">
        <w:rPr>
          <w:i/>
          <w:sz w:val="22"/>
          <w:szCs w:val="22"/>
        </w:rPr>
        <w:t>Н.</w:t>
      </w:r>
      <w:r w:rsidR="000D69C6" w:rsidRPr="00A65D1B">
        <w:rPr>
          <w:sz w:val="22"/>
          <w:szCs w:val="22"/>
        </w:rPr>
        <w:t xml:space="preserve"> Собр. соч.: В 22 т. Т. 7. М., 1981. С. 18</w:t>
      </w:r>
      <w:r w:rsidR="002D111B" w:rsidRPr="00A65D1B">
        <w:rPr>
          <w:sz w:val="22"/>
          <w:szCs w:val="22"/>
        </w:rPr>
        <w:t>‒</w:t>
      </w:r>
      <w:r w:rsidR="000D69C6" w:rsidRPr="00A65D1B">
        <w:rPr>
          <w:sz w:val="22"/>
          <w:szCs w:val="22"/>
        </w:rPr>
        <w:t>19.</w:t>
      </w:r>
    </w:p>
  </w:footnote>
  <w:footnote w:id="30">
    <w:p w14:paraId="531EAE5C" w14:textId="77777777" w:rsidR="002803A9" w:rsidRPr="00A65D1B" w:rsidRDefault="002803A9" w:rsidP="00A65D1B">
      <w:pPr>
        <w:pStyle w:val="aa"/>
        <w:ind w:firstLine="709"/>
        <w:contextualSpacing/>
        <w:jc w:val="both"/>
        <w:rPr>
          <w:sz w:val="22"/>
          <w:szCs w:val="22"/>
        </w:rPr>
      </w:pPr>
      <w:r w:rsidRPr="00A65D1B">
        <w:rPr>
          <w:rStyle w:val="ac"/>
          <w:sz w:val="22"/>
          <w:szCs w:val="22"/>
        </w:rPr>
        <w:footnoteRef/>
      </w:r>
      <w:r w:rsidRPr="00A65D1B">
        <w:rPr>
          <w:sz w:val="22"/>
          <w:szCs w:val="22"/>
        </w:rPr>
        <w:t xml:space="preserve"> </w:t>
      </w:r>
      <w:r w:rsidR="00EE160E" w:rsidRPr="00A65D1B">
        <w:rPr>
          <w:sz w:val="22"/>
          <w:szCs w:val="22"/>
        </w:rPr>
        <w:t>Там же. С. 73</w:t>
      </w:r>
      <w:r w:rsidR="002D111B" w:rsidRPr="00A65D1B">
        <w:rPr>
          <w:sz w:val="22"/>
          <w:szCs w:val="22"/>
        </w:rPr>
        <w:t>‒</w:t>
      </w:r>
      <w:r w:rsidR="00EE160E" w:rsidRPr="00A65D1B">
        <w:rPr>
          <w:sz w:val="22"/>
          <w:szCs w:val="22"/>
        </w:rPr>
        <w:t>74.</w:t>
      </w:r>
    </w:p>
  </w:footnote>
  <w:footnote w:id="31">
    <w:p w14:paraId="5B13D9B6" w14:textId="77777777" w:rsidR="00EF7A73" w:rsidRPr="00A65D1B" w:rsidRDefault="00EF7A73" w:rsidP="00A65D1B">
      <w:pPr>
        <w:pStyle w:val="aa"/>
        <w:spacing w:line="360" w:lineRule="auto"/>
        <w:ind w:firstLine="709"/>
        <w:contextualSpacing/>
        <w:jc w:val="both"/>
        <w:rPr>
          <w:sz w:val="22"/>
          <w:szCs w:val="22"/>
        </w:rPr>
      </w:pPr>
      <w:r w:rsidRPr="00A65D1B">
        <w:rPr>
          <w:rStyle w:val="ac"/>
          <w:sz w:val="22"/>
          <w:szCs w:val="22"/>
        </w:rPr>
        <w:footnoteRef/>
      </w:r>
      <w:r w:rsidRPr="00A65D1B">
        <w:rPr>
          <w:sz w:val="22"/>
          <w:szCs w:val="22"/>
        </w:rPr>
        <w:t xml:space="preserve"> </w:t>
      </w:r>
      <w:r w:rsidR="00EE160E" w:rsidRPr="00A65D1B">
        <w:rPr>
          <w:sz w:val="22"/>
          <w:szCs w:val="22"/>
        </w:rPr>
        <w:t xml:space="preserve">Вот как этот материал распределен в тексте романа: глава XIII первой части четвертого тома (См.: </w:t>
      </w:r>
      <w:r w:rsidR="00EE160E" w:rsidRPr="00A65D1B">
        <w:rPr>
          <w:i/>
          <w:sz w:val="22"/>
          <w:szCs w:val="22"/>
        </w:rPr>
        <w:t>Толстой Л. Н.</w:t>
      </w:r>
      <w:r w:rsidR="00EE160E" w:rsidRPr="00A65D1B">
        <w:rPr>
          <w:sz w:val="22"/>
          <w:szCs w:val="22"/>
        </w:rPr>
        <w:t xml:space="preserve"> Война и мир. Том четвертый // </w:t>
      </w:r>
      <w:r w:rsidR="00EE160E" w:rsidRPr="00A65D1B">
        <w:rPr>
          <w:i/>
          <w:sz w:val="22"/>
          <w:szCs w:val="22"/>
        </w:rPr>
        <w:t xml:space="preserve">Толстой Л. Н. </w:t>
      </w:r>
      <w:r w:rsidR="00EE160E" w:rsidRPr="00A65D1B">
        <w:rPr>
          <w:sz w:val="22"/>
          <w:szCs w:val="22"/>
        </w:rPr>
        <w:t>Собр. соч.: В 22 т. Т. 7. М., 1981. С. 54, 56); часть XII главы и концовка XIV главы второй части (Там же. С. 105</w:t>
      </w:r>
      <w:r w:rsidR="002D111B" w:rsidRPr="00A65D1B">
        <w:rPr>
          <w:sz w:val="22"/>
          <w:szCs w:val="22"/>
        </w:rPr>
        <w:t>‒</w:t>
      </w:r>
      <w:r w:rsidR="00EE160E" w:rsidRPr="00A65D1B">
        <w:rPr>
          <w:sz w:val="22"/>
          <w:szCs w:val="22"/>
        </w:rPr>
        <w:t>107, 114</w:t>
      </w:r>
      <w:r w:rsidR="002D111B" w:rsidRPr="00A65D1B">
        <w:rPr>
          <w:sz w:val="22"/>
          <w:szCs w:val="22"/>
        </w:rPr>
        <w:t>‒</w:t>
      </w:r>
      <w:r w:rsidR="00EE160E" w:rsidRPr="00A65D1B">
        <w:rPr>
          <w:sz w:val="22"/>
          <w:szCs w:val="22"/>
        </w:rPr>
        <w:t>115); вторая половина XII, полностью XIII, XIV и XV главы третьей части четвертого тома (Там же. С. 163</w:t>
      </w:r>
      <w:r w:rsidR="002D111B" w:rsidRPr="00A65D1B">
        <w:rPr>
          <w:sz w:val="22"/>
          <w:szCs w:val="22"/>
        </w:rPr>
        <w:t>‒</w:t>
      </w:r>
      <w:r w:rsidR="00EE160E" w:rsidRPr="00A65D1B">
        <w:rPr>
          <w:sz w:val="22"/>
          <w:szCs w:val="22"/>
        </w:rPr>
        <w:t>170) и, наконец, XII глава четвертой части тома, подводящая итог всей этой теме (Там же. С. 215</w:t>
      </w:r>
      <w:r w:rsidR="002D111B" w:rsidRPr="00A65D1B">
        <w:rPr>
          <w:sz w:val="22"/>
          <w:szCs w:val="22"/>
        </w:rPr>
        <w:t>‒</w:t>
      </w:r>
      <w:r w:rsidR="00EE160E" w:rsidRPr="00A65D1B">
        <w:rPr>
          <w:sz w:val="22"/>
          <w:szCs w:val="22"/>
        </w:rPr>
        <w:t>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F2803"/>
    <w:multiLevelType w:val="multilevel"/>
    <w:tmpl w:val="79D8B2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484CBC"/>
    <w:multiLevelType w:val="multilevel"/>
    <w:tmpl w:val="0F9AE18E"/>
    <w:lvl w:ilvl="0">
      <w:start w:val="5"/>
      <w:numFmt w:val="decimal"/>
      <w:lvlText w:val="%1"/>
      <w:lvlJc w:val="left"/>
      <w:rPr>
        <w:rFonts w:ascii="Times New Roman" w:eastAsia="Times New Roman" w:hAnsi="Times New Roman" w:cs="Times New Roman"/>
        <w:b w:val="0"/>
        <w:bCs w:val="0"/>
        <w:i w:val="0"/>
        <w:iCs w:val="0"/>
        <w:smallCaps w:val="0"/>
        <w:strike w:val="0"/>
        <w:color w:val="3E3E40"/>
        <w:spacing w:val="0"/>
        <w:w w:val="100"/>
        <w:position w:val="0"/>
        <w:sz w:val="16"/>
        <w:szCs w:val="1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EC0CD5"/>
    <w:multiLevelType w:val="multilevel"/>
    <w:tmpl w:val="0F5455F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C1"/>
    <w:rsid w:val="00044FBB"/>
    <w:rsid w:val="000728A4"/>
    <w:rsid w:val="000A4748"/>
    <w:rsid w:val="000D69C6"/>
    <w:rsid w:val="00101A6A"/>
    <w:rsid w:val="00114785"/>
    <w:rsid w:val="0015255D"/>
    <w:rsid w:val="00177258"/>
    <w:rsid w:val="001952D6"/>
    <w:rsid w:val="002803A9"/>
    <w:rsid w:val="002A37BD"/>
    <w:rsid w:val="002D111B"/>
    <w:rsid w:val="003C775B"/>
    <w:rsid w:val="00410BB5"/>
    <w:rsid w:val="005372A6"/>
    <w:rsid w:val="00577285"/>
    <w:rsid w:val="006337CC"/>
    <w:rsid w:val="00697810"/>
    <w:rsid w:val="006C6EC8"/>
    <w:rsid w:val="006F750E"/>
    <w:rsid w:val="00777DF8"/>
    <w:rsid w:val="00886588"/>
    <w:rsid w:val="00A02181"/>
    <w:rsid w:val="00A4373F"/>
    <w:rsid w:val="00A65D1B"/>
    <w:rsid w:val="00AA1C50"/>
    <w:rsid w:val="00AB205C"/>
    <w:rsid w:val="00B13FB5"/>
    <w:rsid w:val="00B62033"/>
    <w:rsid w:val="00B66ADC"/>
    <w:rsid w:val="00BA3B26"/>
    <w:rsid w:val="00BE5BB6"/>
    <w:rsid w:val="00C05EC1"/>
    <w:rsid w:val="00CA18C2"/>
    <w:rsid w:val="00CC247C"/>
    <w:rsid w:val="00CD3592"/>
    <w:rsid w:val="00CD7805"/>
    <w:rsid w:val="00D365EB"/>
    <w:rsid w:val="00DC001E"/>
    <w:rsid w:val="00DF0852"/>
    <w:rsid w:val="00E51B28"/>
    <w:rsid w:val="00E92FEB"/>
    <w:rsid w:val="00EC0402"/>
    <w:rsid w:val="00EE160E"/>
    <w:rsid w:val="00EE77A5"/>
    <w:rsid w:val="00EF7A73"/>
    <w:rsid w:val="00FC3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FB320"/>
  <w15:docId w15:val="{28725FAE-8C77-4698-BE7F-021CA7E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val="0"/>
      <w:bCs w:val="0"/>
      <w:i w:val="0"/>
      <w:iCs w:val="0"/>
      <w:smallCaps w:val="0"/>
      <w:strike w:val="0"/>
      <w:sz w:val="16"/>
      <w:szCs w:val="16"/>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808081"/>
      <w:spacing w:val="0"/>
      <w:w w:val="100"/>
      <w:position w:val="0"/>
      <w:sz w:val="16"/>
      <w:szCs w:val="16"/>
      <w:u w:val="none"/>
      <w:lang w:val="ru-RU" w:eastAsia="ru-RU" w:bidi="ru-RU"/>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Footnote2">
    <w:name w:val="Footnote"/>
    <w:basedOn w:val="Footnote"/>
    <w:rPr>
      <w:rFonts w:ascii="Times New Roman" w:eastAsia="Times New Roman" w:hAnsi="Times New Roman" w:cs="Times New Roman"/>
      <w:b w:val="0"/>
      <w:bCs w:val="0"/>
      <w:i w:val="0"/>
      <w:iCs w:val="0"/>
      <w:smallCaps w:val="0"/>
      <w:strike w:val="0"/>
      <w:color w:val="3E3E40"/>
      <w:spacing w:val="0"/>
      <w:w w:val="100"/>
      <w:position w:val="0"/>
      <w:sz w:val="16"/>
      <w:szCs w:val="16"/>
      <w:u w:val="none"/>
      <w:lang w:val="ru-RU" w:eastAsia="ru-RU" w:bidi="ru-RU"/>
    </w:rPr>
  </w:style>
  <w:style w:type="character" w:customStyle="1" w:styleId="FootnoteBoldItalic">
    <w:name w:val="Footnote + Bold;Italic"/>
    <w:basedOn w:val="Footnote"/>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Footnote3">
    <w:name w:val="Footnote"/>
    <w:basedOn w:val="Footnote"/>
    <w:rPr>
      <w:rFonts w:ascii="Times New Roman" w:eastAsia="Times New Roman" w:hAnsi="Times New Roman" w:cs="Times New Roman"/>
      <w:b w:val="0"/>
      <w:bCs w:val="0"/>
      <w:i w:val="0"/>
      <w:iCs w:val="0"/>
      <w:smallCaps w:val="0"/>
      <w:strike w:val="0"/>
      <w:color w:val="242224"/>
      <w:spacing w:val="0"/>
      <w:w w:val="100"/>
      <w:position w:val="0"/>
      <w:sz w:val="16"/>
      <w:szCs w:val="16"/>
      <w:u w:val="none"/>
      <w:lang w:val="ru-RU" w:eastAsia="ru-RU" w:bidi="ru-RU"/>
    </w:rPr>
  </w:style>
  <w:style w:type="character" w:customStyle="1" w:styleId="FootnoteItalic0">
    <w:name w:val="Footnote + Italic"/>
    <w:basedOn w:val="Footnote"/>
    <w:rPr>
      <w:rFonts w:ascii="Times New Roman" w:eastAsia="Times New Roman" w:hAnsi="Times New Roman" w:cs="Times New Roman"/>
      <w:b w:val="0"/>
      <w:bCs w:val="0"/>
      <w:i/>
      <w:iCs/>
      <w:smallCaps w:val="0"/>
      <w:strike w:val="0"/>
      <w:color w:val="242224"/>
      <w:spacing w:val="0"/>
      <w:w w:val="100"/>
      <w:position w:val="0"/>
      <w:sz w:val="16"/>
      <w:szCs w:val="16"/>
      <w:u w:val="none"/>
      <w:lang w:val="ru-RU" w:eastAsia="ru-RU" w:bidi="ru-RU"/>
    </w:rPr>
  </w:style>
  <w:style w:type="character" w:customStyle="1" w:styleId="FootnoteItalic1">
    <w:name w:val="Footnote + Italic"/>
    <w:basedOn w:val="Footnote"/>
    <w:rPr>
      <w:rFonts w:ascii="Times New Roman" w:eastAsia="Times New Roman" w:hAnsi="Times New Roman" w:cs="Times New Roman"/>
      <w:b w:val="0"/>
      <w:bCs w:val="0"/>
      <w:i/>
      <w:iCs/>
      <w:smallCaps w:val="0"/>
      <w:strike w:val="0"/>
      <w:color w:val="3E3E40"/>
      <w:spacing w:val="0"/>
      <w:w w:val="100"/>
      <w:position w:val="0"/>
      <w:sz w:val="16"/>
      <w:szCs w:val="16"/>
      <w:u w:val="none"/>
      <w:lang w:val="ru-RU" w:eastAsia="ru-RU" w:bidi="ru-RU"/>
    </w:rPr>
  </w:style>
  <w:style w:type="character" w:customStyle="1" w:styleId="Footnote4">
    <w:name w:val="Footnote"/>
    <w:basedOn w:val="Footnote"/>
    <w:rPr>
      <w:rFonts w:ascii="Times New Roman" w:eastAsia="Times New Roman" w:hAnsi="Times New Roman" w:cs="Times New Roman"/>
      <w:b w:val="0"/>
      <w:bCs w:val="0"/>
      <w:i w:val="0"/>
      <w:iCs w:val="0"/>
      <w:smallCaps w:val="0"/>
      <w:strike w:val="0"/>
      <w:color w:val="636364"/>
      <w:spacing w:val="0"/>
      <w:w w:val="100"/>
      <w:position w:val="0"/>
      <w:sz w:val="16"/>
      <w:szCs w:val="16"/>
      <w:u w:val="none"/>
      <w:lang w:val="ru-RU" w:eastAsia="ru-RU" w:bidi="ru-RU"/>
    </w:rPr>
  </w:style>
  <w:style w:type="character" w:customStyle="1" w:styleId="Headerorfooter">
    <w:name w:val="Header or footer_"/>
    <w:basedOn w:val="a0"/>
    <w:link w:val="Headerorfooter0"/>
    <w:rPr>
      <w:b w:val="0"/>
      <w:bCs w:val="0"/>
      <w:i w:val="0"/>
      <w:iCs w:val="0"/>
      <w:smallCaps w:val="0"/>
      <w:strike w:val="0"/>
      <w:sz w:val="16"/>
      <w:szCs w:val="16"/>
      <w:u w:val="none"/>
    </w:rPr>
  </w:style>
  <w:style w:type="character" w:customStyle="1" w:styleId="Headerorfooter105pt">
    <w:name w:val="Header or footer + 10.5 pt"/>
    <w:basedOn w:val="Headerorfooter"/>
    <w:rPr>
      <w:rFonts w:ascii="Times New Roman" w:eastAsia="Times New Roman" w:hAnsi="Times New Roman" w:cs="Times New Roman"/>
      <w:b w:val="0"/>
      <w:bCs w:val="0"/>
      <w:i w:val="0"/>
      <w:iCs w:val="0"/>
      <w:smallCaps w:val="0"/>
      <w:strike w:val="0"/>
      <w:color w:val="242224"/>
      <w:spacing w:val="0"/>
      <w:w w:val="100"/>
      <w:position w:val="0"/>
      <w:sz w:val="21"/>
      <w:szCs w:val="21"/>
      <w:u w:val="none"/>
      <w:lang w:val="ru-RU" w:eastAsia="ru-RU" w:bidi="ru-RU"/>
    </w:rPr>
  </w:style>
  <w:style w:type="character" w:customStyle="1" w:styleId="Heading1">
    <w:name w:val="Heading #1_"/>
    <w:basedOn w:val="a0"/>
    <w:link w:val="Heading10"/>
    <w:rPr>
      <w:b w:val="0"/>
      <w:bCs w:val="0"/>
      <w:i w:val="0"/>
      <w:iCs w:val="0"/>
      <w:smallCaps w:val="0"/>
      <w:strike w:val="0"/>
      <w:sz w:val="42"/>
      <w:szCs w:val="42"/>
      <w:u w:val="none"/>
    </w:rPr>
  </w:style>
  <w:style w:type="character" w:customStyle="1" w:styleId="Heading119ptSpacing1pt">
    <w:name w:val="Heading #1 + 19 pt;Spacing 1 pt"/>
    <w:basedOn w:val="Heading1"/>
    <w:rPr>
      <w:rFonts w:ascii="Times New Roman" w:eastAsia="Times New Roman" w:hAnsi="Times New Roman" w:cs="Times New Roman"/>
      <w:b w:val="0"/>
      <w:bCs w:val="0"/>
      <w:i w:val="0"/>
      <w:iCs w:val="0"/>
      <w:smallCaps w:val="0"/>
      <w:strike w:val="0"/>
      <w:color w:val="242224"/>
      <w:spacing w:val="30"/>
      <w:w w:val="100"/>
      <w:position w:val="0"/>
      <w:sz w:val="38"/>
      <w:szCs w:val="38"/>
      <w:u w:val="none"/>
      <w:lang w:val="ru-RU" w:eastAsia="ru-RU" w:bidi="ru-RU"/>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242224"/>
      <w:spacing w:val="0"/>
      <w:w w:val="100"/>
      <w:position w:val="0"/>
      <w:sz w:val="42"/>
      <w:szCs w:val="42"/>
      <w:u w:val="none"/>
      <w:lang w:val="ru-RU" w:eastAsia="ru-RU" w:bidi="ru-RU"/>
    </w:rPr>
  </w:style>
  <w:style w:type="character" w:customStyle="1" w:styleId="Bodytext3">
    <w:name w:val="Body text (3)_"/>
    <w:basedOn w:val="a0"/>
    <w:link w:val="Bodytext30"/>
    <w:rPr>
      <w:b w:val="0"/>
      <w:bCs w:val="0"/>
      <w:i w:val="0"/>
      <w:iCs w:val="0"/>
      <w:smallCaps w:val="0"/>
      <w:strike w:val="0"/>
      <w:sz w:val="32"/>
      <w:szCs w:val="3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42224"/>
      <w:spacing w:val="0"/>
      <w:w w:val="100"/>
      <w:position w:val="0"/>
      <w:sz w:val="32"/>
      <w:szCs w:val="32"/>
      <w:u w:val="none"/>
      <w:lang w:val="ru-RU" w:eastAsia="ru-RU" w:bidi="ru-RU"/>
    </w:rPr>
  </w:style>
  <w:style w:type="character" w:customStyle="1" w:styleId="Picturecaption">
    <w:name w:val="Picture caption_"/>
    <w:basedOn w:val="a0"/>
    <w:link w:val="Picturecaption0"/>
    <w:rPr>
      <w:b w:val="0"/>
      <w:bCs w:val="0"/>
      <w:i w:val="0"/>
      <w:iCs w:val="0"/>
      <w:smallCaps w:val="0"/>
      <w:strike w:val="0"/>
      <w:sz w:val="20"/>
      <w:szCs w:val="20"/>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42224"/>
      <w:spacing w:val="0"/>
      <w:w w:val="100"/>
      <w:position w:val="0"/>
      <w:sz w:val="20"/>
      <w:szCs w:val="20"/>
      <w:u w:val="none"/>
      <w:lang w:val="ru-RU" w:eastAsia="ru-RU" w:bidi="ru-RU"/>
    </w:rPr>
  </w:style>
  <w:style w:type="character" w:customStyle="1" w:styleId="Bodytext4">
    <w:name w:val="Body text (4)_"/>
    <w:basedOn w:val="a0"/>
    <w:link w:val="Bodytext40"/>
    <w:rPr>
      <w:b w:val="0"/>
      <w:bCs w:val="0"/>
      <w:i w:val="0"/>
      <w:iCs w:val="0"/>
      <w:smallCaps w:val="0"/>
      <w:strike w:val="0"/>
      <w:w w:val="70"/>
      <w:sz w:val="44"/>
      <w:szCs w:val="44"/>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42224"/>
      <w:spacing w:val="0"/>
      <w:w w:val="70"/>
      <w:position w:val="0"/>
      <w:sz w:val="44"/>
      <w:szCs w:val="44"/>
      <w:u w:val="none"/>
      <w:lang w:val="ru-RU" w:eastAsia="ru-RU" w:bidi="ru-RU"/>
    </w:rPr>
  </w:style>
  <w:style w:type="character" w:customStyle="1" w:styleId="Bodytext5">
    <w:name w:val="Body text (5)_"/>
    <w:basedOn w:val="a0"/>
    <w:link w:val="Bodytext50"/>
    <w:rPr>
      <w:b w:val="0"/>
      <w:bCs w:val="0"/>
      <w:i/>
      <w:iCs/>
      <w:smallCaps w:val="0"/>
      <w:strike w:val="0"/>
      <w:u w:val="none"/>
    </w:rPr>
  </w:style>
  <w:style w:type="character" w:customStyle="1" w:styleId="Bodytext2">
    <w:name w:val="Body text (2)_"/>
    <w:basedOn w:val="a0"/>
    <w:link w:val="Bodytext20"/>
    <w:rPr>
      <w:b w:val="0"/>
      <w:bCs w:val="0"/>
      <w:i w:val="0"/>
      <w:iCs w:val="0"/>
      <w:smallCaps w:val="0"/>
      <w:strike w:val="0"/>
      <w:sz w:val="20"/>
      <w:szCs w:val="20"/>
      <w:u w:val="none"/>
    </w:rPr>
  </w:style>
  <w:style w:type="character" w:customStyle="1" w:styleId="Bodytext7Exact">
    <w:name w:val="Body text (7) Exact"/>
    <w:basedOn w:val="a0"/>
    <w:rPr>
      <w:b w:val="0"/>
      <w:bCs w:val="0"/>
      <w:i w:val="0"/>
      <w:iCs w:val="0"/>
      <w:smallCaps w:val="0"/>
      <w:strike w:val="0"/>
      <w:sz w:val="16"/>
      <w:szCs w:val="16"/>
      <w:u w:val="none"/>
    </w:rPr>
  </w:style>
  <w:style w:type="character" w:customStyle="1" w:styleId="Bodytext2Exact">
    <w:name w:val="Body text (2) Exact"/>
    <w:basedOn w:val="a0"/>
    <w:rPr>
      <w:b w:val="0"/>
      <w:bCs w:val="0"/>
      <w:i w:val="0"/>
      <w:iCs w:val="0"/>
      <w:smallCaps w:val="0"/>
      <w:strike w:val="0"/>
      <w:sz w:val="20"/>
      <w:szCs w:val="20"/>
      <w:u w:val="none"/>
    </w:rPr>
  </w:style>
  <w:style w:type="character" w:customStyle="1" w:styleId="Bodytext6">
    <w:name w:val="Body text (6)_"/>
    <w:basedOn w:val="a0"/>
    <w:link w:val="Bodytext60"/>
    <w:rPr>
      <w:b w:val="0"/>
      <w:bCs w:val="0"/>
      <w:i w:val="0"/>
      <w:iCs w:val="0"/>
      <w:smallCaps w:val="0"/>
      <w:strike w:val="0"/>
      <w:spacing w:val="10"/>
      <w:sz w:val="19"/>
      <w:szCs w:val="19"/>
      <w:u w:val="none"/>
    </w:rPr>
  </w:style>
  <w:style w:type="character" w:customStyle="1" w:styleId="Bodytext6ItalicSpacing0pt">
    <w:name w:val="Body text (6) + Italic;Spacing 0 pt"/>
    <w:basedOn w:val="Bodytext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7">
    <w:name w:val="Body text (7)_"/>
    <w:basedOn w:val="a0"/>
    <w:link w:val="Bodytext70"/>
    <w:rPr>
      <w:b w:val="0"/>
      <w:bCs w:val="0"/>
      <w:i w:val="0"/>
      <w:iCs w:val="0"/>
      <w:smallCaps w:val="0"/>
      <w:strike w:val="0"/>
      <w:sz w:val="16"/>
      <w:szCs w:val="16"/>
      <w:u w:val="none"/>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Heading2">
    <w:name w:val="Heading #2_"/>
    <w:basedOn w:val="a0"/>
    <w:link w:val="Heading20"/>
    <w:rPr>
      <w:b w:val="0"/>
      <w:bCs w:val="0"/>
      <w:i w:val="0"/>
      <w:iCs w:val="0"/>
      <w:smallCaps w:val="0"/>
      <w:strike w:val="0"/>
      <w:sz w:val="32"/>
      <w:szCs w:val="3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ableofcontents">
    <w:name w:val="Table of contents_"/>
    <w:basedOn w:val="a0"/>
    <w:link w:val="Tableofcontents0"/>
    <w:rPr>
      <w:b w:val="0"/>
      <w:bCs w:val="0"/>
      <w:i w:val="0"/>
      <w:iCs w:val="0"/>
      <w:smallCaps w:val="0"/>
      <w:strike w:val="0"/>
      <w:sz w:val="20"/>
      <w:szCs w:val="20"/>
      <w:u w:val="none"/>
    </w:rPr>
  </w:style>
  <w:style w:type="character" w:customStyle="1" w:styleId="TableofcontentsBoldItalic">
    <w:name w:val="Table of contents + Bold;Italic"/>
    <w:basedOn w:val="Tableofcontents"/>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8">
    <w:name w:val="Body text (8)_"/>
    <w:basedOn w:val="a0"/>
    <w:link w:val="Bodytext80"/>
    <w:rPr>
      <w:b w:val="0"/>
      <w:bCs w:val="0"/>
      <w:i w:val="0"/>
      <w:iCs w:val="0"/>
      <w:smallCaps w:val="0"/>
      <w:strike w:val="0"/>
      <w:sz w:val="26"/>
      <w:szCs w:val="26"/>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3E3E40"/>
      <w:spacing w:val="0"/>
      <w:w w:val="100"/>
      <w:position w:val="0"/>
      <w:sz w:val="20"/>
      <w:szCs w:val="20"/>
      <w:u w:val="none"/>
      <w:lang w:val="ru-RU" w:eastAsia="ru-RU" w:bidi="ru-RU"/>
    </w:rPr>
  </w:style>
  <w:style w:type="character" w:customStyle="1" w:styleId="HeaderorfooterArial65pt">
    <w:name w:val="Header or footer + Arial;6.5 pt"/>
    <w:basedOn w:val="Headerorfooter"/>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242224"/>
      <w:spacing w:val="0"/>
      <w:w w:val="100"/>
      <w:position w:val="0"/>
      <w:sz w:val="20"/>
      <w:szCs w:val="20"/>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636364"/>
      <w:spacing w:val="0"/>
      <w:w w:val="100"/>
      <w:position w:val="0"/>
      <w:sz w:val="20"/>
      <w:szCs w:val="20"/>
      <w:u w:val="none"/>
      <w:lang w:val="ru-RU" w:eastAsia="ru-RU" w:bidi="ru-RU"/>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242224"/>
      <w:spacing w:val="0"/>
      <w:w w:val="100"/>
      <w:position w:val="0"/>
      <w:sz w:val="20"/>
      <w:szCs w:val="20"/>
      <w:u w:val="none"/>
      <w:lang w:val="ru-RU" w:eastAsia="ru-RU" w:bidi="ru-RU"/>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9">
    <w:name w:val="Body text (9)_"/>
    <w:basedOn w:val="a0"/>
    <w:link w:val="Bodytext90"/>
    <w:rPr>
      <w:b w:val="0"/>
      <w:bCs w:val="0"/>
      <w:i/>
      <w:iCs/>
      <w:smallCaps w:val="0"/>
      <w:strike w:val="0"/>
      <w:sz w:val="20"/>
      <w:szCs w:val="20"/>
      <w:u w:val="none"/>
    </w:rPr>
  </w:style>
  <w:style w:type="character" w:customStyle="1" w:styleId="Bodytext9BoldNotItalic">
    <w:name w:val="Body text (9) + Bold;Not Italic"/>
    <w:basedOn w:val="Bodytext9"/>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9NotItalic">
    <w:name w:val="Body text (9) + Not Italic"/>
    <w:basedOn w:val="Bodytext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odytext91">
    <w:name w:val="Body text (9)"/>
    <w:basedOn w:val="Bodytext9"/>
    <w:rPr>
      <w:rFonts w:ascii="Times New Roman" w:eastAsia="Times New Roman" w:hAnsi="Times New Roman" w:cs="Times New Roman"/>
      <w:b w:val="0"/>
      <w:bCs w:val="0"/>
      <w:i/>
      <w:iCs/>
      <w:smallCaps w:val="0"/>
      <w:strike w:val="0"/>
      <w:color w:val="242224"/>
      <w:spacing w:val="0"/>
      <w:w w:val="100"/>
      <w:position w:val="0"/>
      <w:sz w:val="20"/>
      <w:szCs w:val="20"/>
      <w:u w:val="none"/>
      <w:lang w:val="ru-RU" w:eastAsia="ru-RU" w:bidi="ru-RU"/>
    </w:rPr>
  </w:style>
  <w:style w:type="character" w:customStyle="1" w:styleId="Bodytext9Bold">
    <w:name w:val="Body text (9) + Bold"/>
    <w:basedOn w:val="Bodytext9"/>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10">
    <w:name w:val="Body text (10)_"/>
    <w:basedOn w:val="a0"/>
    <w:link w:val="Bodytext100"/>
    <w:rPr>
      <w:b w:val="0"/>
      <w:bCs w:val="0"/>
      <w:i w:val="0"/>
      <w:iCs w:val="0"/>
      <w:smallCaps w:val="0"/>
      <w:strike w:val="0"/>
      <w:spacing w:val="20"/>
      <w:sz w:val="16"/>
      <w:szCs w:val="16"/>
      <w:u w:val="none"/>
    </w:rPr>
  </w:style>
  <w:style w:type="character" w:customStyle="1" w:styleId="Headerorfooter75ptItalicSpacing1pt">
    <w:name w:val="Header or footer + 7.5 pt;Italic;Spacing 1 pt"/>
    <w:basedOn w:val="Headerorfooter"/>
    <w:rPr>
      <w:rFonts w:ascii="Times New Roman" w:eastAsia="Times New Roman" w:hAnsi="Times New Roman" w:cs="Times New Roman"/>
      <w:b w:val="0"/>
      <w:bCs w:val="0"/>
      <w:i/>
      <w:iCs/>
      <w:smallCaps w:val="0"/>
      <w:strike w:val="0"/>
      <w:color w:val="000000"/>
      <w:spacing w:val="30"/>
      <w:w w:val="100"/>
      <w:position w:val="0"/>
      <w:sz w:val="15"/>
      <w:szCs w:val="15"/>
      <w:u w:val="none"/>
      <w:lang w:val="ru-RU" w:eastAsia="ru-RU" w:bidi="ru-RU"/>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3E3E40"/>
      <w:spacing w:val="0"/>
      <w:w w:val="100"/>
      <w:position w:val="0"/>
      <w:sz w:val="20"/>
      <w:szCs w:val="20"/>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808081"/>
      <w:spacing w:val="0"/>
      <w:w w:val="100"/>
      <w:position w:val="0"/>
      <w:sz w:val="20"/>
      <w:szCs w:val="20"/>
      <w:u w:val="none"/>
      <w:lang w:val="ru-RU" w:eastAsia="ru-RU" w:bidi="ru-RU"/>
    </w:rPr>
  </w:style>
  <w:style w:type="paragraph" w:customStyle="1" w:styleId="Footnote0">
    <w:name w:val="Footnote"/>
    <w:basedOn w:val="a"/>
    <w:link w:val="Footnote"/>
    <w:pPr>
      <w:shd w:val="clear" w:color="auto" w:fill="FFFFFF"/>
      <w:spacing w:line="197" w:lineRule="exact"/>
      <w:ind w:hanging="220"/>
      <w:jc w:val="both"/>
    </w:pPr>
    <w:rPr>
      <w:sz w:val="16"/>
      <w:szCs w:val="16"/>
    </w:rPr>
  </w:style>
  <w:style w:type="paragraph" w:customStyle="1" w:styleId="Headerorfooter0">
    <w:name w:val="Header or footer"/>
    <w:basedOn w:val="a"/>
    <w:link w:val="Headerorfooter"/>
    <w:pPr>
      <w:shd w:val="clear" w:color="auto" w:fill="FFFFFF"/>
      <w:spacing w:line="178" w:lineRule="exact"/>
    </w:pPr>
    <w:rPr>
      <w:sz w:val="16"/>
      <w:szCs w:val="16"/>
    </w:rPr>
  </w:style>
  <w:style w:type="paragraph" w:customStyle="1" w:styleId="Heading10">
    <w:name w:val="Heading #1"/>
    <w:basedOn w:val="a"/>
    <w:link w:val="Heading1"/>
    <w:pPr>
      <w:shd w:val="clear" w:color="auto" w:fill="FFFFFF"/>
      <w:spacing w:before="280" w:line="466" w:lineRule="exact"/>
      <w:jc w:val="center"/>
      <w:outlineLvl w:val="0"/>
    </w:pPr>
    <w:rPr>
      <w:sz w:val="42"/>
      <w:szCs w:val="42"/>
    </w:rPr>
  </w:style>
  <w:style w:type="paragraph" w:customStyle="1" w:styleId="Bodytext30">
    <w:name w:val="Body text (3)"/>
    <w:basedOn w:val="a"/>
    <w:link w:val="Bodytext3"/>
    <w:pPr>
      <w:shd w:val="clear" w:color="auto" w:fill="FFFFFF"/>
      <w:spacing w:after="900" w:line="360" w:lineRule="exact"/>
      <w:jc w:val="center"/>
    </w:pPr>
    <w:rPr>
      <w:sz w:val="32"/>
      <w:szCs w:val="32"/>
    </w:rPr>
  </w:style>
  <w:style w:type="paragraph" w:customStyle="1" w:styleId="Picturecaption0">
    <w:name w:val="Picture caption"/>
    <w:basedOn w:val="a"/>
    <w:link w:val="Picturecaption"/>
    <w:pPr>
      <w:shd w:val="clear" w:color="auto" w:fill="FFFFFF"/>
      <w:spacing w:line="222" w:lineRule="exact"/>
    </w:pPr>
    <w:rPr>
      <w:sz w:val="20"/>
      <w:szCs w:val="20"/>
    </w:rPr>
  </w:style>
  <w:style w:type="paragraph" w:customStyle="1" w:styleId="Bodytext40">
    <w:name w:val="Body text (4)"/>
    <w:basedOn w:val="a"/>
    <w:link w:val="Bodytext4"/>
    <w:pPr>
      <w:shd w:val="clear" w:color="auto" w:fill="FFFFFF"/>
      <w:spacing w:after="1080" w:line="534" w:lineRule="exact"/>
      <w:jc w:val="center"/>
    </w:pPr>
    <w:rPr>
      <w:w w:val="70"/>
      <w:sz w:val="44"/>
      <w:szCs w:val="44"/>
    </w:rPr>
  </w:style>
  <w:style w:type="paragraph" w:customStyle="1" w:styleId="Bodytext50">
    <w:name w:val="Body text (5)"/>
    <w:basedOn w:val="a"/>
    <w:link w:val="Bodytext5"/>
    <w:pPr>
      <w:shd w:val="clear" w:color="auto" w:fill="FFFFFF"/>
      <w:spacing w:before="1080" w:after="3640" w:line="266" w:lineRule="exact"/>
      <w:jc w:val="center"/>
    </w:pPr>
    <w:rPr>
      <w:i/>
      <w:iCs/>
    </w:rPr>
  </w:style>
  <w:style w:type="paragraph" w:customStyle="1" w:styleId="Bodytext20">
    <w:name w:val="Body text (2)"/>
    <w:basedOn w:val="a"/>
    <w:link w:val="Bodytext2"/>
    <w:pPr>
      <w:shd w:val="clear" w:color="auto" w:fill="FFFFFF"/>
      <w:spacing w:before="3640" w:line="228" w:lineRule="exact"/>
      <w:jc w:val="center"/>
    </w:pPr>
    <w:rPr>
      <w:sz w:val="20"/>
      <w:szCs w:val="20"/>
    </w:rPr>
  </w:style>
  <w:style w:type="paragraph" w:customStyle="1" w:styleId="Bodytext70">
    <w:name w:val="Body text (7)"/>
    <w:basedOn w:val="a"/>
    <w:link w:val="Bodytext7"/>
    <w:pPr>
      <w:shd w:val="clear" w:color="auto" w:fill="FFFFFF"/>
      <w:spacing w:line="178" w:lineRule="exact"/>
      <w:jc w:val="both"/>
    </w:pPr>
    <w:rPr>
      <w:sz w:val="16"/>
      <w:szCs w:val="16"/>
    </w:rPr>
  </w:style>
  <w:style w:type="paragraph" w:customStyle="1" w:styleId="Bodytext60">
    <w:name w:val="Body text (6)"/>
    <w:basedOn w:val="a"/>
    <w:link w:val="Bodytext6"/>
    <w:pPr>
      <w:shd w:val="clear" w:color="auto" w:fill="FFFFFF"/>
      <w:spacing w:before="100" w:line="210" w:lineRule="exact"/>
      <w:jc w:val="center"/>
    </w:pPr>
    <w:rPr>
      <w:spacing w:val="10"/>
      <w:sz w:val="19"/>
      <w:szCs w:val="19"/>
    </w:rPr>
  </w:style>
  <w:style w:type="paragraph" w:customStyle="1" w:styleId="Heading20">
    <w:name w:val="Heading #2"/>
    <w:basedOn w:val="a"/>
    <w:link w:val="Heading2"/>
    <w:pPr>
      <w:shd w:val="clear" w:color="auto" w:fill="FFFFFF"/>
      <w:spacing w:after="340" w:line="354" w:lineRule="exact"/>
      <w:jc w:val="center"/>
      <w:outlineLvl w:val="1"/>
    </w:pPr>
    <w:rPr>
      <w:sz w:val="32"/>
      <w:szCs w:val="32"/>
    </w:rPr>
  </w:style>
  <w:style w:type="paragraph" w:customStyle="1" w:styleId="Tableofcontents0">
    <w:name w:val="Table of contents"/>
    <w:basedOn w:val="a"/>
    <w:link w:val="Tableofcontents"/>
    <w:pPr>
      <w:shd w:val="clear" w:color="auto" w:fill="FFFFFF"/>
      <w:spacing w:before="340" w:line="222" w:lineRule="exact"/>
      <w:ind w:hanging="320"/>
      <w:jc w:val="both"/>
    </w:pPr>
    <w:rPr>
      <w:sz w:val="20"/>
      <w:szCs w:val="20"/>
    </w:rPr>
  </w:style>
  <w:style w:type="paragraph" w:customStyle="1" w:styleId="Bodytext80">
    <w:name w:val="Body text (8)"/>
    <w:basedOn w:val="a"/>
    <w:link w:val="Bodytext8"/>
    <w:pPr>
      <w:shd w:val="clear" w:color="auto" w:fill="FFFFFF"/>
      <w:spacing w:after="500" w:line="288" w:lineRule="exact"/>
    </w:pPr>
    <w:rPr>
      <w:sz w:val="26"/>
      <w:szCs w:val="26"/>
    </w:rPr>
  </w:style>
  <w:style w:type="paragraph" w:customStyle="1" w:styleId="Bodytext90">
    <w:name w:val="Body text (9)"/>
    <w:basedOn w:val="a"/>
    <w:link w:val="Bodytext9"/>
    <w:pPr>
      <w:shd w:val="clear" w:color="auto" w:fill="FFFFFF"/>
      <w:spacing w:line="254" w:lineRule="exact"/>
      <w:jc w:val="both"/>
    </w:pPr>
    <w:rPr>
      <w:i/>
      <w:iCs/>
      <w:sz w:val="20"/>
      <w:szCs w:val="20"/>
    </w:rPr>
  </w:style>
  <w:style w:type="paragraph" w:customStyle="1" w:styleId="Bodytext100">
    <w:name w:val="Body text (10)"/>
    <w:basedOn w:val="a"/>
    <w:link w:val="Bodytext10"/>
    <w:pPr>
      <w:shd w:val="clear" w:color="auto" w:fill="FFFFFF"/>
      <w:spacing w:after="480" w:line="178" w:lineRule="exact"/>
      <w:jc w:val="center"/>
    </w:pPr>
    <w:rPr>
      <w:spacing w:val="20"/>
      <w:sz w:val="16"/>
      <w:szCs w:val="16"/>
    </w:rPr>
  </w:style>
  <w:style w:type="paragraph" w:styleId="a3">
    <w:name w:val="Balloon Text"/>
    <w:basedOn w:val="a"/>
    <w:link w:val="a4"/>
    <w:uiPriority w:val="99"/>
    <w:semiHidden/>
    <w:unhideWhenUsed/>
    <w:rsid w:val="00AA1C50"/>
    <w:rPr>
      <w:rFonts w:ascii="Tahoma" w:hAnsi="Tahoma" w:cs="Tahoma"/>
      <w:sz w:val="16"/>
      <w:szCs w:val="16"/>
    </w:rPr>
  </w:style>
  <w:style w:type="character" w:customStyle="1" w:styleId="a4">
    <w:name w:val="Текст выноски Знак"/>
    <w:basedOn w:val="a0"/>
    <w:link w:val="a3"/>
    <w:uiPriority w:val="99"/>
    <w:semiHidden/>
    <w:rsid w:val="00AA1C50"/>
    <w:rPr>
      <w:rFonts w:ascii="Tahoma" w:hAnsi="Tahoma" w:cs="Tahoma"/>
      <w:color w:val="000000"/>
      <w:sz w:val="16"/>
      <w:szCs w:val="16"/>
    </w:rPr>
  </w:style>
  <w:style w:type="paragraph" w:styleId="a5">
    <w:name w:val="footer"/>
    <w:basedOn w:val="a"/>
    <w:link w:val="a6"/>
    <w:uiPriority w:val="99"/>
    <w:unhideWhenUsed/>
    <w:rsid w:val="00AA1C50"/>
    <w:pPr>
      <w:tabs>
        <w:tab w:val="center" w:pos="4677"/>
        <w:tab w:val="right" w:pos="9355"/>
      </w:tabs>
    </w:pPr>
  </w:style>
  <w:style w:type="character" w:customStyle="1" w:styleId="a6">
    <w:name w:val="Нижний колонтитул Знак"/>
    <w:basedOn w:val="a0"/>
    <w:link w:val="a5"/>
    <w:uiPriority w:val="99"/>
    <w:rsid w:val="00AA1C50"/>
    <w:rPr>
      <w:color w:val="000000"/>
    </w:rPr>
  </w:style>
  <w:style w:type="paragraph" w:styleId="a7">
    <w:name w:val="header"/>
    <w:basedOn w:val="a"/>
    <w:link w:val="a8"/>
    <w:uiPriority w:val="99"/>
    <w:unhideWhenUsed/>
    <w:rsid w:val="00AA1C50"/>
    <w:pPr>
      <w:tabs>
        <w:tab w:val="center" w:pos="4677"/>
        <w:tab w:val="right" w:pos="9355"/>
      </w:tabs>
    </w:pPr>
  </w:style>
  <w:style w:type="character" w:customStyle="1" w:styleId="a8">
    <w:name w:val="Верхний колонтитул Знак"/>
    <w:basedOn w:val="a0"/>
    <w:link w:val="a7"/>
    <w:uiPriority w:val="99"/>
    <w:rsid w:val="00AA1C50"/>
    <w:rPr>
      <w:color w:val="000000"/>
    </w:rPr>
  </w:style>
  <w:style w:type="paragraph" w:styleId="a9">
    <w:name w:val="No Spacing"/>
    <w:uiPriority w:val="1"/>
    <w:qFormat/>
    <w:rsid w:val="00AA1C50"/>
    <w:rPr>
      <w:color w:val="000000"/>
    </w:rPr>
  </w:style>
  <w:style w:type="paragraph" w:styleId="aa">
    <w:name w:val="footnote text"/>
    <w:basedOn w:val="a"/>
    <w:link w:val="ab"/>
    <w:uiPriority w:val="99"/>
    <w:semiHidden/>
    <w:unhideWhenUsed/>
    <w:rsid w:val="00B13FB5"/>
    <w:rPr>
      <w:sz w:val="20"/>
      <w:szCs w:val="20"/>
    </w:rPr>
  </w:style>
  <w:style w:type="character" w:customStyle="1" w:styleId="ab">
    <w:name w:val="Текст сноски Знак"/>
    <w:basedOn w:val="a0"/>
    <w:link w:val="aa"/>
    <w:uiPriority w:val="99"/>
    <w:semiHidden/>
    <w:rsid w:val="00B13FB5"/>
    <w:rPr>
      <w:color w:val="000000"/>
      <w:sz w:val="20"/>
      <w:szCs w:val="20"/>
    </w:rPr>
  </w:style>
  <w:style w:type="character" w:styleId="ac">
    <w:name w:val="footnote reference"/>
    <w:basedOn w:val="a0"/>
    <w:uiPriority w:val="99"/>
    <w:semiHidden/>
    <w:unhideWhenUsed/>
    <w:rsid w:val="00B13FB5"/>
    <w:rPr>
      <w:vertAlign w:val="superscript"/>
    </w:rPr>
  </w:style>
  <w:style w:type="paragraph" w:styleId="ad">
    <w:name w:val="endnote text"/>
    <w:basedOn w:val="a"/>
    <w:link w:val="ae"/>
    <w:uiPriority w:val="99"/>
    <w:semiHidden/>
    <w:unhideWhenUsed/>
    <w:rsid w:val="00B13FB5"/>
    <w:rPr>
      <w:sz w:val="20"/>
      <w:szCs w:val="20"/>
    </w:rPr>
  </w:style>
  <w:style w:type="character" w:customStyle="1" w:styleId="ae">
    <w:name w:val="Текст концевой сноски Знак"/>
    <w:basedOn w:val="a0"/>
    <w:link w:val="ad"/>
    <w:uiPriority w:val="99"/>
    <w:semiHidden/>
    <w:rsid w:val="00B13FB5"/>
    <w:rPr>
      <w:color w:val="000000"/>
      <w:sz w:val="20"/>
      <w:szCs w:val="20"/>
    </w:rPr>
  </w:style>
  <w:style w:type="character" w:styleId="af">
    <w:name w:val="endnote reference"/>
    <w:basedOn w:val="a0"/>
    <w:uiPriority w:val="99"/>
    <w:semiHidden/>
    <w:unhideWhenUsed/>
    <w:rsid w:val="00B13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FA67-0A21-42CD-8E73-91592362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3269</Words>
  <Characters>18636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Отечественная война 1812_скан</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Отечественная война 1812_скан</dc:title>
  <dc:creator>Ксения</dc:creator>
  <cp:lastModifiedBy>Aspod</cp:lastModifiedBy>
  <cp:revision>4</cp:revision>
  <dcterms:created xsi:type="dcterms:W3CDTF">2019-07-10T20:29:00Z</dcterms:created>
  <dcterms:modified xsi:type="dcterms:W3CDTF">2019-07-10T20:39:00Z</dcterms:modified>
</cp:coreProperties>
</file>